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FA49C" w14:textId="77777777" w:rsidR="0066503E" w:rsidRDefault="0066503E" w:rsidP="00A52B56">
      <w:pPr>
        <w:spacing w:line="560" w:lineRule="exact"/>
        <w:ind w:firstLineChars="150" w:firstLine="480"/>
        <w:rPr>
          <w:rFonts w:ascii="仿宋" w:eastAsia="仿宋" w:hAnsi="仿宋"/>
          <w:sz w:val="32"/>
          <w:szCs w:val="32"/>
        </w:rPr>
      </w:pPr>
    </w:p>
    <w:p w14:paraId="79F704C0" w14:textId="2B8B5B2F" w:rsidR="0066503E" w:rsidRDefault="0066503E" w:rsidP="00A52B56">
      <w:pPr>
        <w:spacing w:line="560" w:lineRule="exact"/>
        <w:ind w:firstLineChars="150" w:firstLine="480"/>
        <w:rPr>
          <w:rFonts w:ascii="仿宋" w:eastAsia="仿宋" w:hAnsi="仿宋"/>
          <w:sz w:val="32"/>
          <w:szCs w:val="32"/>
        </w:rPr>
      </w:pPr>
    </w:p>
    <w:p w14:paraId="1C35F0EB" w14:textId="5C682EDA" w:rsidR="00562F60" w:rsidRDefault="00562F60" w:rsidP="00A52B56">
      <w:pPr>
        <w:spacing w:line="560" w:lineRule="exact"/>
        <w:ind w:firstLineChars="150" w:firstLine="480"/>
        <w:rPr>
          <w:rFonts w:ascii="仿宋" w:eastAsia="仿宋" w:hAnsi="仿宋"/>
          <w:sz w:val="32"/>
          <w:szCs w:val="32"/>
        </w:rPr>
      </w:pPr>
    </w:p>
    <w:p w14:paraId="23DA45FA" w14:textId="3B71E31A" w:rsidR="00562F60" w:rsidRDefault="001D2997" w:rsidP="004634FF">
      <w:pPr>
        <w:wordWrap w:val="0"/>
        <w:spacing w:line="560" w:lineRule="exact"/>
        <w:ind w:firstLineChars="150" w:firstLine="480"/>
        <w:jc w:val="right"/>
        <w:rPr>
          <w:rFonts w:ascii="仿宋" w:eastAsia="仿宋" w:hAnsi="仿宋"/>
          <w:sz w:val="32"/>
          <w:szCs w:val="32"/>
        </w:rPr>
      </w:pPr>
      <w:proofErr w:type="gramStart"/>
      <w:r>
        <w:rPr>
          <w:rFonts w:ascii="仿宋" w:eastAsia="仿宋" w:hAnsi="仿宋" w:hint="eastAsia"/>
          <w:sz w:val="32"/>
          <w:szCs w:val="32"/>
        </w:rPr>
        <w:t>音院</w:t>
      </w:r>
      <w:proofErr w:type="gramEnd"/>
      <w:r>
        <w:rPr>
          <w:rFonts w:ascii="仿宋" w:eastAsia="仿宋" w:hAnsi="仿宋" w:hint="eastAsia"/>
          <w:sz w:val="32"/>
          <w:szCs w:val="32"/>
        </w:rPr>
        <w:t>﹝201</w:t>
      </w:r>
      <w:r w:rsidR="004634FF">
        <w:rPr>
          <w:rFonts w:ascii="仿宋" w:eastAsia="仿宋" w:hAnsi="仿宋"/>
          <w:sz w:val="32"/>
          <w:szCs w:val="32"/>
        </w:rPr>
        <w:t>8</w:t>
      </w:r>
      <w:r>
        <w:rPr>
          <w:rFonts w:ascii="仿宋" w:eastAsia="仿宋" w:hAnsi="仿宋" w:hint="eastAsia"/>
          <w:sz w:val="32"/>
          <w:szCs w:val="32"/>
        </w:rPr>
        <w:t>﹞</w:t>
      </w:r>
      <w:r w:rsidR="00DD2A1E">
        <w:rPr>
          <w:rFonts w:ascii="仿宋" w:eastAsia="仿宋" w:hAnsi="仿宋"/>
          <w:sz w:val="32"/>
          <w:szCs w:val="32"/>
        </w:rPr>
        <w:t>11</w:t>
      </w:r>
      <w:r w:rsidR="004634FF">
        <w:rPr>
          <w:rFonts w:ascii="仿宋" w:eastAsia="仿宋" w:hAnsi="仿宋"/>
          <w:sz w:val="32"/>
          <w:szCs w:val="32"/>
        </w:rPr>
        <w:t xml:space="preserve"> </w:t>
      </w:r>
      <w:r>
        <w:rPr>
          <w:rFonts w:ascii="仿宋" w:eastAsia="仿宋" w:hAnsi="仿宋" w:hint="eastAsia"/>
          <w:sz w:val="32"/>
          <w:szCs w:val="32"/>
        </w:rPr>
        <w:t>号</w:t>
      </w:r>
    </w:p>
    <w:p w14:paraId="5B05C109" w14:textId="77777777" w:rsidR="001D2997" w:rsidRDefault="001D2997" w:rsidP="001D2997">
      <w:pPr>
        <w:spacing w:line="560" w:lineRule="exact"/>
        <w:ind w:firstLineChars="150" w:firstLine="480"/>
        <w:jc w:val="right"/>
        <w:rPr>
          <w:rFonts w:ascii="仿宋" w:eastAsia="仿宋" w:hAnsi="仿宋"/>
          <w:sz w:val="32"/>
          <w:szCs w:val="32"/>
        </w:rPr>
      </w:pPr>
    </w:p>
    <w:p w14:paraId="641DDE6B" w14:textId="5A5D0747" w:rsidR="0066503E" w:rsidRPr="00A52B56" w:rsidRDefault="004634FF" w:rsidP="00A52B56">
      <w:pPr>
        <w:spacing w:line="560" w:lineRule="exact"/>
        <w:ind w:firstLineChars="150" w:firstLine="663"/>
        <w:jc w:val="center"/>
        <w:rPr>
          <w:rFonts w:ascii="宋体" w:eastAsia="宋体" w:hAnsi="宋体"/>
          <w:b/>
          <w:sz w:val="44"/>
          <w:szCs w:val="44"/>
        </w:rPr>
      </w:pPr>
      <w:r>
        <w:rPr>
          <w:rFonts w:ascii="宋体" w:eastAsia="宋体" w:hAnsi="宋体"/>
          <w:b/>
          <w:sz w:val="44"/>
          <w:szCs w:val="44"/>
        </w:rPr>
        <w:t>2017-2018</w:t>
      </w:r>
      <w:r w:rsidR="0066503E" w:rsidRPr="00A52B56">
        <w:rPr>
          <w:rFonts w:ascii="宋体" w:eastAsia="宋体" w:hAnsi="宋体"/>
          <w:b/>
          <w:sz w:val="44"/>
          <w:szCs w:val="44"/>
        </w:rPr>
        <w:t>学年度</w:t>
      </w:r>
    </w:p>
    <w:p w14:paraId="46127EF6" w14:textId="68EA9153" w:rsidR="0066503E" w:rsidRPr="00A52B56" w:rsidRDefault="0066503E" w:rsidP="00A52B56">
      <w:pPr>
        <w:spacing w:line="560" w:lineRule="exact"/>
        <w:ind w:firstLineChars="150" w:firstLine="663"/>
        <w:jc w:val="center"/>
        <w:rPr>
          <w:rFonts w:ascii="宋体" w:eastAsia="宋体" w:hAnsi="宋体"/>
          <w:b/>
          <w:sz w:val="44"/>
          <w:szCs w:val="44"/>
        </w:rPr>
      </w:pPr>
      <w:r w:rsidRPr="00A52B56">
        <w:rPr>
          <w:rFonts w:ascii="宋体" w:eastAsia="宋体" w:hAnsi="宋体" w:hint="eastAsia"/>
          <w:b/>
          <w:sz w:val="44"/>
          <w:szCs w:val="44"/>
        </w:rPr>
        <w:t>中央音乐学院信息公开工作年度报告</w:t>
      </w:r>
    </w:p>
    <w:p w14:paraId="0B158937" w14:textId="77777777" w:rsidR="0066503E" w:rsidRDefault="0066503E" w:rsidP="00A52B56">
      <w:pPr>
        <w:spacing w:line="560" w:lineRule="exact"/>
        <w:ind w:firstLineChars="150" w:firstLine="480"/>
        <w:rPr>
          <w:rFonts w:ascii="仿宋" w:eastAsia="仿宋" w:hAnsi="仿宋"/>
          <w:sz w:val="32"/>
          <w:szCs w:val="32"/>
        </w:rPr>
      </w:pPr>
    </w:p>
    <w:p w14:paraId="2A2A141F" w14:textId="3A8666DE" w:rsidR="00B20619" w:rsidRDefault="00F13B4A" w:rsidP="008D7C61">
      <w:pPr>
        <w:spacing w:line="540" w:lineRule="exact"/>
        <w:ind w:firstLineChars="150" w:firstLine="480"/>
        <w:rPr>
          <w:rFonts w:ascii="仿宋" w:eastAsia="仿宋" w:hAnsi="仿宋"/>
          <w:sz w:val="32"/>
          <w:szCs w:val="32"/>
        </w:rPr>
      </w:pPr>
      <w:r w:rsidRPr="00F13B4A">
        <w:rPr>
          <w:rFonts w:ascii="仿宋" w:eastAsia="仿宋" w:hAnsi="仿宋" w:hint="eastAsia"/>
          <w:sz w:val="32"/>
          <w:szCs w:val="32"/>
        </w:rPr>
        <w:t>中央音乐学院</w:t>
      </w:r>
      <w:r>
        <w:rPr>
          <w:rFonts w:ascii="仿宋" w:eastAsia="仿宋" w:hAnsi="仿宋" w:hint="eastAsia"/>
          <w:sz w:val="32"/>
          <w:szCs w:val="32"/>
        </w:rPr>
        <w:t>信息公开工作严格遵守《中华人民共和国高等教育法》、</w:t>
      </w:r>
      <w:r w:rsidR="00804D85">
        <w:rPr>
          <w:rFonts w:ascii="仿宋" w:eastAsia="仿宋" w:hAnsi="仿宋" w:hint="eastAsia"/>
          <w:sz w:val="32"/>
          <w:szCs w:val="32"/>
        </w:rPr>
        <w:t>《中华人民共和国政府信息公开条例》、《高等学校信息公开办法》等有关法律规范，根据学校信息公开工作执行情况，现编制</w:t>
      </w:r>
      <w:r w:rsidR="004634FF">
        <w:rPr>
          <w:rFonts w:ascii="仿宋" w:eastAsia="仿宋" w:hAnsi="仿宋" w:hint="eastAsia"/>
          <w:sz w:val="32"/>
          <w:szCs w:val="32"/>
        </w:rPr>
        <w:t>2017-2018</w:t>
      </w:r>
      <w:r w:rsidR="00804D85">
        <w:rPr>
          <w:rFonts w:ascii="仿宋" w:eastAsia="仿宋" w:hAnsi="仿宋" w:hint="eastAsia"/>
          <w:sz w:val="32"/>
          <w:szCs w:val="32"/>
        </w:rPr>
        <w:t>学年度中央音乐学院信息公开年度报告。全文内容包括概述</w:t>
      </w:r>
      <w:r w:rsidR="0066503E">
        <w:rPr>
          <w:rFonts w:ascii="仿宋" w:eastAsia="仿宋" w:hAnsi="仿宋" w:hint="eastAsia"/>
          <w:sz w:val="32"/>
          <w:szCs w:val="32"/>
        </w:rPr>
        <w:t>；</w:t>
      </w:r>
      <w:r w:rsidR="00804D85">
        <w:rPr>
          <w:rFonts w:ascii="仿宋" w:eastAsia="仿宋" w:hAnsi="仿宋" w:hint="eastAsia"/>
          <w:sz w:val="32"/>
          <w:szCs w:val="32"/>
        </w:rPr>
        <w:t>信息主动公开情况</w:t>
      </w:r>
      <w:r w:rsidR="0066503E">
        <w:rPr>
          <w:rFonts w:ascii="仿宋" w:eastAsia="仿宋" w:hAnsi="仿宋" w:hint="eastAsia"/>
          <w:sz w:val="32"/>
          <w:szCs w:val="32"/>
        </w:rPr>
        <w:t>；</w:t>
      </w:r>
      <w:r w:rsidR="00804D85">
        <w:rPr>
          <w:rFonts w:ascii="仿宋" w:eastAsia="仿宋" w:hAnsi="仿宋" w:hint="eastAsia"/>
          <w:sz w:val="32"/>
          <w:szCs w:val="32"/>
        </w:rPr>
        <w:t>依申请公开情况</w:t>
      </w:r>
      <w:r w:rsidR="0066503E">
        <w:rPr>
          <w:rFonts w:ascii="仿宋" w:eastAsia="仿宋" w:hAnsi="仿宋" w:hint="eastAsia"/>
          <w:sz w:val="32"/>
          <w:szCs w:val="32"/>
        </w:rPr>
        <w:t>；</w:t>
      </w:r>
      <w:r w:rsidR="00804D85">
        <w:rPr>
          <w:rFonts w:ascii="仿宋" w:eastAsia="仿宋" w:hAnsi="仿宋" w:hint="eastAsia"/>
          <w:sz w:val="32"/>
          <w:szCs w:val="32"/>
        </w:rPr>
        <w:t>对信息公开的评议情况</w:t>
      </w:r>
      <w:r w:rsidR="0066503E">
        <w:rPr>
          <w:rFonts w:ascii="仿宋" w:eastAsia="仿宋" w:hAnsi="仿宋" w:hint="eastAsia"/>
          <w:sz w:val="32"/>
          <w:szCs w:val="32"/>
        </w:rPr>
        <w:t>；</w:t>
      </w:r>
      <w:r w:rsidR="0095593F">
        <w:rPr>
          <w:rFonts w:ascii="仿宋" w:eastAsia="仿宋" w:hAnsi="仿宋" w:hint="eastAsia"/>
          <w:sz w:val="32"/>
          <w:szCs w:val="32"/>
        </w:rPr>
        <w:t>因学校信息公开工作遭到举</w:t>
      </w:r>
      <w:r w:rsidR="0095593F" w:rsidRPr="0066503E">
        <w:rPr>
          <w:rFonts w:ascii="仿宋" w:eastAsia="仿宋" w:hAnsi="仿宋" w:hint="eastAsia"/>
          <w:sz w:val="32"/>
          <w:szCs w:val="32"/>
        </w:rPr>
        <w:t>报</w:t>
      </w:r>
      <w:r w:rsidR="0066503E">
        <w:rPr>
          <w:rFonts w:ascii="仿宋" w:eastAsia="仿宋" w:hAnsi="仿宋" w:hint="eastAsia"/>
          <w:sz w:val="32"/>
          <w:szCs w:val="32"/>
        </w:rPr>
        <w:t>、复议、诉讼</w:t>
      </w:r>
      <w:r w:rsidR="0095593F" w:rsidRPr="0066503E">
        <w:rPr>
          <w:rFonts w:ascii="仿宋" w:eastAsia="仿宋" w:hAnsi="仿宋" w:hint="eastAsia"/>
          <w:sz w:val="32"/>
          <w:szCs w:val="32"/>
        </w:rPr>
        <w:t>的情况</w:t>
      </w:r>
      <w:r w:rsidR="0066503E" w:rsidRPr="0066503E">
        <w:rPr>
          <w:rFonts w:ascii="仿宋" w:eastAsia="仿宋" w:hAnsi="仿宋" w:hint="eastAsia"/>
          <w:sz w:val="32"/>
          <w:szCs w:val="32"/>
        </w:rPr>
        <w:t>；</w:t>
      </w:r>
      <w:r w:rsidR="001D7FAA">
        <w:rPr>
          <w:rFonts w:ascii="仿宋" w:eastAsia="仿宋" w:hAnsi="仿宋" w:hint="eastAsia"/>
          <w:sz w:val="32"/>
          <w:szCs w:val="32"/>
        </w:rPr>
        <w:t>信息公开工作的新做法新举措、主要经验、问题和改进措施</w:t>
      </w:r>
      <w:r w:rsidR="0066503E">
        <w:rPr>
          <w:rFonts w:ascii="仿宋" w:eastAsia="仿宋" w:hAnsi="仿宋" w:hint="eastAsia"/>
          <w:sz w:val="32"/>
          <w:szCs w:val="32"/>
        </w:rPr>
        <w:t>；清单事项公开情况表</w:t>
      </w:r>
      <w:r w:rsidR="001D7FAA">
        <w:rPr>
          <w:rFonts w:ascii="仿宋" w:eastAsia="仿宋" w:hAnsi="仿宋" w:hint="eastAsia"/>
          <w:sz w:val="32"/>
          <w:szCs w:val="32"/>
        </w:rPr>
        <w:t>七</w:t>
      </w:r>
      <w:r w:rsidR="0095593F">
        <w:rPr>
          <w:rFonts w:ascii="仿宋" w:eastAsia="仿宋" w:hAnsi="仿宋" w:hint="eastAsia"/>
          <w:sz w:val="32"/>
          <w:szCs w:val="32"/>
        </w:rPr>
        <w:t>个部分。本学年度报告中统计数据的时间为</w:t>
      </w:r>
      <w:r w:rsidR="007253B0">
        <w:rPr>
          <w:rFonts w:ascii="仿宋" w:eastAsia="仿宋" w:hAnsi="仿宋" w:hint="eastAsia"/>
          <w:sz w:val="32"/>
          <w:szCs w:val="32"/>
        </w:rPr>
        <w:t>201</w:t>
      </w:r>
      <w:r w:rsidR="00B03AC2">
        <w:rPr>
          <w:rFonts w:ascii="仿宋" w:eastAsia="仿宋" w:hAnsi="仿宋"/>
          <w:sz w:val="32"/>
          <w:szCs w:val="32"/>
        </w:rPr>
        <w:t>7</w:t>
      </w:r>
      <w:r w:rsidR="007253B0">
        <w:rPr>
          <w:rFonts w:ascii="仿宋" w:eastAsia="仿宋" w:hAnsi="仿宋" w:hint="eastAsia"/>
          <w:sz w:val="32"/>
          <w:szCs w:val="32"/>
        </w:rPr>
        <w:t>年9月1日至201</w:t>
      </w:r>
      <w:r w:rsidR="00B03AC2">
        <w:rPr>
          <w:rFonts w:ascii="仿宋" w:eastAsia="仿宋" w:hAnsi="仿宋"/>
          <w:sz w:val="32"/>
          <w:szCs w:val="32"/>
        </w:rPr>
        <w:t>8</w:t>
      </w:r>
      <w:r w:rsidR="007253B0">
        <w:rPr>
          <w:rFonts w:ascii="仿宋" w:eastAsia="仿宋" w:hAnsi="仿宋" w:hint="eastAsia"/>
          <w:sz w:val="32"/>
          <w:szCs w:val="32"/>
        </w:rPr>
        <w:t>年8月31日。如对本报告有任何疑问，请联系中央音乐学院信息公开办公室。</w:t>
      </w:r>
    </w:p>
    <w:p w14:paraId="2B52B757" w14:textId="77777777" w:rsidR="007253B0" w:rsidRDefault="007253B0" w:rsidP="001D2997">
      <w:pPr>
        <w:spacing w:line="540" w:lineRule="exact"/>
        <w:rPr>
          <w:rFonts w:ascii="仿宋" w:eastAsia="仿宋" w:hAnsi="仿宋"/>
          <w:sz w:val="32"/>
          <w:szCs w:val="32"/>
        </w:rPr>
      </w:pPr>
    </w:p>
    <w:p w14:paraId="1F50426C" w14:textId="77777777" w:rsidR="007253B0" w:rsidRPr="001B0B37" w:rsidRDefault="007253B0" w:rsidP="001D2997">
      <w:pPr>
        <w:spacing w:line="540" w:lineRule="exact"/>
        <w:rPr>
          <w:rFonts w:ascii="黑体" w:eastAsia="黑体" w:hAnsi="黑体"/>
          <w:sz w:val="32"/>
          <w:szCs w:val="32"/>
        </w:rPr>
      </w:pPr>
      <w:r w:rsidRPr="001B0B37">
        <w:rPr>
          <w:rFonts w:ascii="黑体" w:eastAsia="黑体" w:hAnsi="黑体" w:hint="eastAsia"/>
          <w:sz w:val="32"/>
          <w:szCs w:val="32"/>
        </w:rPr>
        <w:t>一、概述</w:t>
      </w:r>
    </w:p>
    <w:p w14:paraId="3CCCDE2C" w14:textId="72842B7C" w:rsidR="00B03AC2" w:rsidRPr="00B03AC2" w:rsidRDefault="00B03AC2" w:rsidP="000E5BF9">
      <w:pPr>
        <w:spacing w:line="560" w:lineRule="exact"/>
        <w:ind w:left="140" w:firstLine="641"/>
        <w:rPr>
          <w:rFonts w:ascii="仿宋" w:eastAsia="仿宋" w:hAnsi="仿宋" w:cs="仿宋"/>
          <w:sz w:val="31"/>
          <w:szCs w:val="31"/>
        </w:rPr>
      </w:pPr>
      <w:r>
        <w:rPr>
          <w:rFonts w:ascii="仿宋" w:eastAsia="仿宋" w:hAnsi="仿宋" w:hint="eastAsia"/>
          <w:sz w:val="32"/>
          <w:szCs w:val="32"/>
        </w:rPr>
        <w:t>2017-2018</w:t>
      </w:r>
      <w:r w:rsidRPr="00300ED2">
        <w:rPr>
          <w:rFonts w:ascii="仿宋" w:eastAsia="仿宋" w:hAnsi="仿宋" w:hint="eastAsia"/>
          <w:sz w:val="32"/>
          <w:szCs w:val="32"/>
        </w:rPr>
        <w:t>学年，是</w:t>
      </w:r>
      <w:r w:rsidR="00511A55" w:rsidRPr="00300ED2">
        <w:rPr>
          <w:rFonts w:ascii="仿宋" w:eastAsia="仿宋" w:hAnsi="仿宋" w:hint="eastAsia"/>
          <w:sz w:val="32"/>
          <w:szCs w:val="32"/>
        </w:rPr>
        <w:t>中央音乐学院</w:t>
      </w:r>
      <w:r w:rsidRPr="00300ED2">
        <w:rPr>
          <w:rFonts w:ascii="仿宋" w:eastAsia="仿宋" w:hAnsi="仿宋" w:hint="eastAsia"/>
          <w:sz w:val="32"/>
          <w:szCs w:val="32"/>
        </w:rPr>
        <w:t>高举中国特色社会主义伟大旗帜，</w:t>
      </w:r>
      <w:r w:rsidR="00511A55" w:rsidRPr="00300ED2">
        <w:rPr>
          <w:rFonts w:ascii="仿宋" w:eastAsia="仿宋" w:hAnsi="仿宋" w:hint="eastAsia"/>
          <w:sz w:val="32"/>
          <w:szCs w:val="32"/>
        </w:rPr>
        <w:t>以习近平新时代中国特色社会主义思想为指引，不忘初心，牢记使命，落实立德树人根本任务，开启中国特色世界一流音乐学院发展新征程</w:t>
      </w:r>
      <w:r w:rsidRPr="00300ED2">
        <w:rPr>
          <w:rFonts w:ascii="仿宋" w:eastAsia="仿宋" w:hAnsi="仿宋" w:hint="eastAsia"/>
          <w:sz w:val="32"/>
          <w:szCs w:val="32"/>
        </w:rPr>
        <w:t>的</w:t>
      </w:r>
      <w:r w:rsidR="00511A55" w:rsidRPr="00300ED2">
        <w:rPr>
          <w:rFonts w:ascii="仿宋" w:eastAsia="仿宋" w:hAnsi="仿宋" w:hint="eastAsia"/>
          <w:sz w:val="32"/>
          <w:szCs w:val="32"/>
        </w:rPr>
        <w:t>重要年；是</w:t>
      </w:r>
      <w:r w:rsidR="00FD06CE">
        <w:rPr>
          <w:rFonts w:ascii="仿宋" w:eastAsia="仿宋" w:hAnsi="仿宋" w:hint="eastAsia"/>
          <w:sz w:val="32"/>
          <w:szCs w:val="32"/>
        </w:rPr>
        <w:t>中央音乐学院</w:t>
      </w:r>
      <w:r w:rsidR="00511A55" w:rsidRPr="00300ED2">
        <w:rPr>
          <w:rFonts w:ascii="仿宋" w:eastAsia="仿宋" w:hAnsi="仿宋" w:hint="eastAsia"/>
          <w:sz w:val="32"/>
          <w:szCs w:val="32"/>
        </w:rPr>
        <w:t>深化教</w:t>
      </w:r>
      <w:r w:rsidR="00511A55">
        <w:rPr>
          <w:rFonts w:ascii="仿宋" w:eastAsia="仿宋" w:hAnsi="仿宋" w:cs="仿宋" w:hint="eastAsia"/>
          <w:sz w:val="31"/>
          <w:szCs w:val="31"/>
        </w:rPr>
        <w:t>育综合改革、加快“双一流”建设的关键</w:t>
      </w:r>
      <w:r w:rsidR="000E5BF9">
        <w:rPr>
          <w:rFonts w:ascii="仿宋" w:eastAsia="仿宋" w:hAnsi="仿宋" w:cs="仿宋" w:hint="eastAsia"/>
          <w:sz w:val="31"/>
          <w:szCs w:val="31"/>
        </w:rPr>
        <w:t>年；是为实现“两个一百年”奋斗目标和中华民族伟大复兴</w:t>
      </w:r>
      <w:proofErr w:type="gramStart"/>
      <w:r w:rsidR="000E5BF9">
        <w:rPr>
          <w:rFonts w:ascii="仿宋" w:eastAsia="仿宋" w:hAnsi="仿宋" w:cs="仿宋" w:hint="eastAsia"/>
          <w:sz w:val="31"/>
          <w:szCs w:val="31"/>
        </w:rPr>
        <w:t>梦开拓</w:t>
      </w:r>
      <w:proofErr w:type="gramEnd"/>
      <w:r w:rsidR="000E5BF9">
        <w:rPr>
          <w:rFonts w:ascii="仿宋" w:eastAsia="仿宋" w:hAnsi="仿宋" w:cs="仿宋" w:hint="eastAsia"/>
          <w:sz w:val="31"/>
          <w:szCs w:val="31"/>
        </w:rPr>
        <w:t>进取的奋进</w:t>
      </w:r>
      <w:r w:rsidR="00511A55">
        <w:rPr>
          <w:rFonts w:ascii="仿宋" w:eastAsia="仿宋" w:hAnsi="仿宋" w:cs="仿宋" w:hint="eastAsia"/>
          <w:sz w:val="31"/>
          <w:szCs w:val="31"/>
        </w:rPr>
        <w:t>年。</w:t>
      </w:r>
      <w:r w:rsidRPr="00B03AC2">
        <w:rPr>
          <w:rFonts w:ascii="仿宋" w:eastAsia="仿宋" w:hAnsi="仿宋" w:cs="仿宋" w:hint="eastAsia"/>
          <w:sz w:val="31"/>
          <w:szCs w:val="31"/>
        </w:rPr>
        <w:t>信息公开工作作为依法治校、民主办学等工作的重要推进途径，得到了学校的高度重视，持续推</w:t>
      </w:r>
      <w:r w:rsidRPr="00B03AC2">
        <w:rPr>
          <w:rFonts w:ascii="仿宋" w:eastAsia="仿宋" w:hAnsi="仿宋" w:cs="仿宋" w:hint="eastAsia"/>
          <w:sz w:val="31"/>
          <w:szCs w:val="31"/>
        </w:rPr>
        <w:lastRenderedPageBreak/>
        <w:t>进取得了新的成效。</w:t>
      </w:r>
    </w:p>
    <w:p w14:paraId="4229889A" w14:textId="7DE3BA16" w:rsidR="00B92601" w:rsidRDefault="00B03AC2" w:rsidP="00B03AC2">
      <w:pPr>
        <w:spacing w:line="560" w:lineRule="exact"/>
        <w:ind w:left="140" w:firstLine="641"/>
        <w:rPr>
          <w:rFonts w:ascii="仿宋" w:eastAsia="仿宋" w:hAnsi="仿宋" w:cs="仿宋"/>
          <w:sz w:val="31"/>
          <w:szCs w:val="31"/>
        </w:rPr>
      </w:pPr>
      <w:r w:rsidRPr="00B03AC2">
        <w:rPr>
          <w:rFonts w:ascii="仿宋" w:eastAsia="仿宋" w:hAnsi="仿宋" w:cs="仿宋" w:hint="eastAsia"/>
          <w:sz w:val="31"/>
          <w:szCs w:val="31"/>
        </w:rPr>
        <w:t>为提高学校管理水平和工作透明度，学校根据《条例》《意见》《办法》和《清单》的精神和要求，深入开展信息公开工作，将推进信息公开工作作为保障公民、法人和其他组织依法获取学校信息、促进依法治校的重要实践。</w:t>
      </w:r>
      <w:r w:rsidRPr="00B03AC2">
        <w:rPr>
          <w:rFonts w:ascii="仿宋" w:eastAsia="仿宋" w:hAnsi="仿宋" w:cs="仿宋"/>
          <w:sz w:val="31"/>
          <w:szCs w:val="31"/>
        </w:rPr>
        <w:t>201</w:t>
      </w:r>
      <w:r w:rsidR="000F557D">
        <w:rPr>
          <w:rFonts w:ascii="仿宋" w:eastAsia="仿宋" w:hAnsi="仿宋" w:cs="仿宋"/>
          <w:sz w:val="31"/>
          <w:szCs w:val="31"/>
        </w:rPr>
        <w:t>7</w:t>
      </w:r>
      <w:r w:rsidRPr="00B03AC2">
        <w:rPr>
          <w:rFonts w:ascii="仿宋" w:eastAsia="仿宋" w:hAnsi="仿宋" w:cs="仿宋"/>
          <w:sz w:val="31"/>
          <w:szCs w:val="31"/>
        </w:rPr>
        <w:t>-201</w:t>
      </w:r>
      <w:r w:rsidR="000F557D">
        <w:rPr>
          <w:rFonts w:ascii="仿宋" w:eastAsia="仿宋" w:hAnsi="仿宋" w:cs="仿宋"/>
          <w:sz w:val="31"/>
          <w:szCs w:val="31"/>
        </w:rPr>
        <w:t>8</w:t>
      </w:r>
      <w:r w:rsidRPr="00B03AC2">
        <w:rPr>
          <w:rFonts w:ascii="仿宋" w:eastAsia="仿宋" w:hAnsi="仿宋" w:cs="仿宋"/>
          <w:sz w:val="31"/>
          <w:szCs w:val="31"/>
        </w:rPr>
        <w:t>学年，学校信息公开工作运行正常，信息公开咨询、申请以及答复工作开展顺利。</w:t>
      </w:r>
    </w:p>
    <w:p w14:paraId="57D82B46" w14:textId="7A8ECAB9" w:rsidR="00560A4A" w:rsidRPr="00B133E5" w:rsidRDefault="00B133E5" w:rsidP="00DB2AD2">
      <w:pPr>
        <w:spacing w:line="560" w:lineRule="exact"/>
        <w:ind w:left="140" w:firstLine="641"/>
        <w:rPr>
          <w:rFonts w:ascii="仿宋" w:eastAsia="仿宋" w:hAnsi="仿宋" w:cs="仿宋"/>
          <w:sz w:val="32"/>
          <w:szCs w:val="32"/>
        </w:rPr>
      </w:pPr>
      <w:r w:rsidRPr="00B133E5">
        <w:rPr>
          <w:rFonts w:ascii="仿宋" w:eastAsia="仿宋" w:hAnsi="仿宋" w:cs="仿宋" w:hint="eastAsia"/>
          <w:b/>
          <w:sz w:val="32"/>
          <w:szCs w:val="32"/>
        </w:rPr>
        <w:t>（一</w:t>
      </w:r>
      <w:r>
        <w:rPr>
          <w:rFonts w:ascii="仿宋" w:eastAsia="仿宋" w:hAnsi="仿宋" w:cs="仿宋" w:hint="eastAsia"/>
          <w:b/>
          <w:sz w:val="32"/>
          <w:szCs w:val="32"/>
        </w:rPr>
        <w:t>）</w:t>
      </w:r>
      <w:r w:rsidR="00740F32">
        <w:rPr>
          <w:rFonts w:ascii="仿宋" w:eastAsia="仿宋" w:hAnsi="仿宋" w:cs="仿宋" w:hint="eastAsia"/>
          <w:b/>
          <w:sz w:val="32"/>
          <w:szCs w:val="32"/>
        </w:rPr>
        <w:t>完善</w:t>
      </w:r>
      <w:r w:rsidR="00560A4A" w:rsidRPr="00B133E5">
        <w:rPr>
          <w:rFonts w:ascii="仿宋" w:eastAsia="仿宋" w:hAnsi="仿宋" w:cs="仿宋" w:hint="eastAsia"/>
          <w:b/>
          <w:sz w:val="32"/>
          <w:szCs w:val="32"/>
        </w:rPr>
        <w:t>信息公开新机制。</w:t>
      </w:r>
      <w:r w:rsidR="009361A3" w:rsidRPr="009361A3">
        <w:rPr>
          <w:rFonts w:ascii="仿宋" w:eastAsia="仿宋" w:hAnsi="仿宋" w:cs="仿宋" w:hint="eastAsia"/>
          <w:bCs/>
          <w:sz w:val="32"/>
          <w:szCs w:val="32"/>
        </w:rPr>
        <w:t>2012年</w:t>
      </w:r>
      <w:r w:rsidR="009361A3" w:rsidRPr="009361A3">
        <w:rPr>
          <w:rFonts w:ascii="仿宋" w:eastAsia="仿宋" w:hAnsi="仿宋" w:cs="仿宋"/>
          <w:bCs/>
          <w:sz w:val="32"/>
          <w:szCs w:val="32"/>
        </w:rPr>
        <w:t>至今，</w:t>
      </w:r>
      <w:r w:rsidR="009361A3">
        <w:rPr>
          <w:rFonts w:ascii="仿宋" w:eastAsia="仿宋" w:hAnsi="仿宋" w:cs="仿宋" w:hint="eastAsia"/>
          <w:bCs/>
          <w:sz w:val="32"/>
          <w:szCs w:val="32"/>
        </w:rPr>
        <w:t>中央音乐学院</w:t>
      </w:r>
      <w:r w:rsidR="00160869">
        <w:rPr>
          <w:rFonts w:ascii="仿宋" w:eastAsia="仿宋" w:hAnsi="仿宋" w:cs="仿宋"/>
          <w:sz w:val="32"/>
          <w:szCs w:val="32"/>
        </w:rPr>
        <w:t>信息公开制度</w:t>
      </w:r>
      <w:r w:rsidR="009361A3">
        <w:rPr>
          <w:rFonts w:ascii="仿宋" w:eastAsia="仿宋" w:hAnsi="仿宋" w:cs="仿宋" w:hint="eastAsia"/>
          <w:sz w:val="32"/>
          <w:szCs w:val="32"/>
        </w:rPr>
        <w:t>在校内</w:t>
      </w:r>
      <w:r w:rsidR="00DB2AD2">
        <w:rPr>
          <w:rFonts w:ascii="仿宋" w:eastAsia="仿宋" w:hAnsi="仿宋" w:cs="仿宋" w:hint="eastAsia"/>
          <w:sz w:val="32"/>
          <w:szCs w:val="32"/>
        </w:rPr>
        <w:t>深入</w:t>
      </w:r>
      <w:r w:rsidR="00160869">
        <w:rPr>
          <w:rFonts w:ascii="仿宋" w:eastAsia="仿宋" w:hAnsi="仿宋" w:cs="仿宋"/>
          <w:sz w:val="32"/>
          <w:szCs w:val="32"/>
        </w:rPr>
        <w:t>推进，</w:t>
      </w:r>
      <w:r w:rsidR="00DB2AD2">
        <w:rPr>
          <w:rFonts w:ascii="仿宋" w:eastAsia="仿宋" w:hAnsi="仿宋" w:cs="仿宋" w:hint="eastAsia"/>
          <w:sz w:val="32"/>
          <w:szCs w:val="32"/>
        </w:rPr>
        <w:t>校内</w:t>
      </w:r>
      <w:r w:rsidR="00DB2AD2">
        <w:rPr>
          <w:rFonts w:ascii="仿宋" w:eastAsia="仿宋" w:hAnsi="仿宋" w:cs="仿宋"/>
          <w:sz w:val="32"/>
          <w:szCs w:val="32"/>
        </w:rPr>
        <w:t>工作中的各个环节</w:t>
      </w:r>
      <w:r w:rsidR="00DB2AD2">
        <w:rPr>
          <w:rFonts w:ascii="仿宋" w:eastAsia="仿宋" w:hAnsi="仿宋" w:cs="仿宋" w:hint="eastAsia"/>
          <w:sz w:val="32"/>
          <w:szCs w:val="32"/>
        </w:rPr>
        <w:t>都本着</w:t>
      </w:r>
      <w:r w:rsidR="00DB2AD2">
        <w:rPr>
          <w:rFonts w:ascii="仿宋" w:eastAsia="仿宋" w:hAnsi="仿宋" w:cs="仿宋"/>
          <w:sz w:val="32"/>
          <w:szCs w:val="32"/>
        </w:rPr>
        <w:t>“</w:t>
      </w:r>
      <w:r w:rsidR="00DB2AD2" w:rsidRPr="00DB2AD2">
        <w:rPr>
          <w:rFonts w:ascii="仿宋" w:eastAsia="仿宋" w:hAnsi="仿宋" w:cs="仿宋" w:hint="eastAsia"/>
          <w:sz w:val="32"/>
          <w:szCs w:val="32"/>
        </w:rPr>
        <w:t>以公开为常态</w:t>
      </w:r>
      <w:r w:rsidR="00DB2AD2">
        <w:rPr>
          <w:rFonts w:ascii="仿宋" w:eastAsia="仿宋" w:hAnsi="仿宋" w:cs="仿宋" w:hint="eastAsia"/>
          <w:sz w:val="32"/>
          <w:szCs w:val="32"/>
        </w:rPr>
        <w:t xml:space="preserve"> </w:t>
      </w:r>
      <w:r w:rsidR="00DB2AD2" w:rsidRPr="00DB2AD2">
        <w:rPr>
          <w:rFonts w:ascii="仿宋" w:eastAsia="仿宋" w:hAnsi="仿宋" w:cs="仿宋" w:hint="eastAsia"/>
          <w:sz w:val="32"/>
          <w:szCs w:val="32"/>
        </w:rPr>
        <w:t>不公开为例外</w:t>
      </w:r>
      <w:r w:rsidR="00DB2AD2">
        <w:rPr>
          <w:rFonts w:ascii="仿宋" w:eastAsia="仿宋" w:hAnsi="仿宋" w:cs="仿宋"/>
          <w:sz w:val="32"/>
          <w:szCs w:val="32"/>
        </w:rPr>
        <w:t>”</w:t>
      </w:r>
      <w:r w:rsidR="00DB2AD2">
        <w:rPr>
          <w:rFonts w:ascii="仿宋" w:eastAsia="仿宋" w:hAnsi="仿宋" w:cs="仿宋" w:hint="eastAsia"/>
          <w:sz w:val="32"/>
          <w:szCs w:val="32"/>
        </w:rPr>
        <w:t>的原则</w:t>
      </w:r>
      <w:r w:rsidR="00DB2AD2">
        <w:rPr>
          <w:rFonts w:ascii="仿宋" w:eastAsia="仿宋" w:hAnsi="仿宋" w:cs="仿宋"/>
          <w:sz w:val="32"/>
          <w:szCs w:val="32"/>
        </w:rPr>
        <w:t>进行开展</w:t>
      </w:r>
      <w:r w:rsidR="00DB2AD2">
        <w:rPr>
          <w:rFonts w:ascii="仿宋" w:eastAsia="仿宋" w:hAnsi="仿宋" w:cs="仿宋" w:hint="eastAsia"/>
          <w:sz w:val="32"/>
          <w:szCs w:val="32"/>
        </w:rPr>
        <w:t>，</w:t>
      </w:r>
      <w:r w:rsidR="009361A3">
        <w:rPr>
          <w:rFonts w:ascii="仿宋" w:eastAsia="仿宋" w:hAnsi="仿宋" w:cs="仿宋" w:hint="eastAsia"/>
          <w:sz w:val="32"/>
          <w:szCs w:val="32"/>
        </w:rPr>
        <w:t>学校</w:t>
      </w:r>
      <w:r w:rsidR="009361A3">
        <w:rPr>
          <w:rFonts w:ascii="仿宋" w:eastAsia="仿宋" w:hAnsi="仿宋" w:cs="仿宋"/>
          <w:sz w:val="32"/>
          <w:szCs w:val="32"/>
        </w:rPr>
        <w:t>已经形成按要求公开、按程序公开的良好态势。</w:t>
      </w:r>
      <w:r w:rsidR="007F1B86">
        <w:rPr>
          <w:rFonts w:ascii="仿宋" w:eastAsia="仿宋" w:hAnsi="仿宋" w:cs="仿宋" w:hint="eastAsia"/>
          <w:sz w:val="32"/>
          <w:szCs w:val="32"/>
        </w:rPr>
        <w:t>学校</w:t>
      </w:r>
      <w:r w:rsidR="00DB2AD2" w:rsidRPr="00DB2AD2">
        <w:rPr>
          <w:rFonts w:ascii="仿宋" w:eastAsia="仿宋" w:hAnsi="仿宋" w:cs="仿宋" w:hint="eastAsia"/>
          <w:sz w:val="32"/>
          <w:szCs w:val="32"/>
        </w:rPr>
        <w:t>建立</w:t>
      </w:r>
      <w:r w:rsidR="007F1B86">
        <w:rPr>
          <w:rFonts w:ascii="仿宋" w:eastAsia="仿宋" w:hAnsi="仿宋" w:cs="仿宋" w:hint="eastAsia"/>
          <w:sz w:val="32"/>
          <w:szCs w:val="32"/>
        </w:rPr>
        <w:t>了</w:t>
      </w:r>
      <w:r w:rsidR="00DB2AD2" w:rsidRPr="00DB2AD2">
        <w:rPr>
          <w:rFonts w:ascii="仿宋" w:eastAsia="仿宋" w:hAnsi="仿宋" w:cs="仿宋" w:hint="eastAsia"/>
          <w:sz w:val="32"/>
          <w:szCs w:val="32"/>
        </w:rPr>
        <w:t>中央音乐学院信息公开工作领导小组，下设信息公开办公室、信息公开保密审查办公室和信息公开监督办公室。</w:t>
      </w:r>
      <w:r w:rsidR="00560A4A" w:rsidRPr="00B133E5">
        <w:rPr>
          <w:rFonts w:ascii="仿宋" w:eastAsia="仿宋" w:hAnsi="仿宋" w:cs="仿宋" w:hint="eastAsia"/>
          <w:sz w:val="32"/>
          <w:szCs w:val="32"/>
        </w:rPr>
        <w:t>形成了以信息公开办公室牵头负责，相关职能部门分工协作</w:t>
      </w:r>
      <w:r w:rsidR="00560A4A" w:rsidRPr="00B133E5">
        <w:rPr>
          <w:rFonts w:ascii="仿宋" w:eastAsia="仿宋" w:hAnsi="仿宋" w:cs="仿宋"/>
          <w:sz w:val="32"/>
          <w:szCs w:val="32"/>
        </w:rPr>
        <w:t>,纪委监察部门督促</w:t>
      </w:r>
      <w:r w:rsidR="00560A4A" w:rsidRPr="00B133E5">
        <w:rPr>
          <w:rFonts w:ascii="仿宋" w:eastAsia="仿宋" w:hAnsi="仿宋" w:cs="仿宋" w:hint="eastAsia"/>
          <w:sz w:val="32"/>
          <w:szCs w:val="32"/>
        </w:rPr>
        <w:t>检查，广大师生积极参与的信息公开工作体系。</w:t>
      </w:r>
      <w:r w:rsidR="007F1B86">
        <w:rPr>
          <w:rFonts w:ascii="仿宋" w:eastAsia="仿宋" w:hAnsi="仿宋" w:cs="仿宋" w:hint="eastAsia"/>
          <w:sz w:val="32"/>
          <w:szCs w:val="32"/>
        </w:rPr>
        <w:t>本学年度，</w:t>
      </w:r>
      <w:r w:rsidR="00560A4A" w:rsidRPr="00B133E5">
        <w:rPr>
          <w:rFonts w:ascii="仿宋" w:eastAsia="仿宋" w:hAnsi="仿宋" w:cs="仿宋" w:hint="eastAsia"/>
          <w:sz w:val="32"/>
          <w:szCs w:val="32"/>
        </w:rPr>
        <w:t>学校各系</w:t>
      </w:r>
      <w:proofErr w:type="gramStart"/>
      <w:r w:rsidR="00560A4A" w:rsidRPr="00B133E5">
        <w:rPr>
          <w:rFonts w:ascii="仿宋" w:eastAsia="仿宋" w:hAnsi="仿宋" w:cs="仿宋" w:hint="eastAsia"/>
          <w:sz w:val="32"/>
          <w:szCs w:val="32"/>
        </w:rPr>
        <w:t>部思想</w:t>
      </w:r>
      <w:proofErr w:type="gramEnd"/>
      <w:r w:rsidR="00560A4A" w:rsidRPr="00B133E5">
        <w:rPr>
          <w:rFonts w:ascii="仿宋" w:eastAsia="仿宋" w:hAnsi="仿宋" w:cs="仿宋" w:hint="eastAsia"/>
          <w:sz w:val="32"/>
          <w:szCs w:val="32"/>
        </w:rPr>
        <w:t>认识和信息公开工作理论水平</w:t>
      </w:r>
      <w:r w:rsidR="007F1B86">
        <w:rPr>
          <w:rFonts w:ascii="仿宋" w:eastAsia="仿宋" w:hAnsi="仿宋" w:cs="仿宋" w:hint="eastAsia"/>
          <w:sz w:val="32"/>
          <w:szCs w:val="32"/>
        </w:rPr>
        <w:t>都有了极大</w:t>
      </w:r>
      <w:r w:rsidRPr="00B133E5">
        <w:rPr>
          <w:rFonts w:ascii="仿宋" w:eastAsia="仿宋" w:hAnsi="仿宋" w:cs="仿宋" w:hint="eastAsia"/>
          <w:sz w:val="32"/>
          <w:szCs w:val="32"/>
        </w:rPr>
        <w:t>的提高，在完备的工作体系下，</w:t>
      </w:r>
      <w:r w:rsidR="00560A4A" w:rsidRPr="00B133E5">
        <w:rPr>
          <w:rFonts w:ascii="仿宋" w:eastAsia="仿宋" w:hAnsi="仿宋" w:cs="仿宋" w:hint="eastAsia"/>
          <w:sz w:val="32"/>
          <w:szCs w:val="32"/>
        </w:rPr>
        <w:t>保证</w:t>
      </w:r>
      <w:r w:rsidRPr="00B133E5">
        <w:rPr>
          <w:rFonts w:ascii="仿宋" w:eastAsia="仿宋" w:hAnsi="仿宋" w:cs="仿宋" w:hint="eastAsia"/>
          <w:sz w:val="32"/>
          <w:szCs w:val="32"/>
        </w:rPr>
        <w:t>了</w:t>
      </w:r>
      <w:r w:rsidR="00560A4A" w:rsidRPr="00B133E5">
        <w:rPr>
          <w:rFonts w:ascii="仿宋" w:eastAsia="仿宋" w:hAnsi="仿宋" w:cs="仿宋" w:hint="eastAsia"/>
          <w:sz w:val="32"/>
          <w:szCs w:val="32"/>
        </w:rPr>
        <w:t>校情校务公开及时性、准确性、有效性。</w:t>
      </w:r>
    </w:p>
    <w:p w14:paraId="1B00F7FF" w14:textId="54394373" w:rsidR="00B133E5" w:rsidRDefault="00B133E5" w:rsidP="00A52B56">
      <w:pPr>
        <w:spacing w:line="560" w:lineRule="exact"/>
        <w:ind w:left="140" w:firstLine="641"/>
        <w:rPr>
          <w:rFonts w:ascii="仿宋" w:eastAsia="仿宋" w:hAnsi="仿宋" w:cs="仿宋"/>
          <w:sz w:val="32"/>
          <w:szCs w:val="32"/>
        </w:rPr>
      </w:pPr>
      <w:r w:rsidRPr="00B133E5">
        <w:rPr>
          <w:rFonts w:ascii="仿宋" w:eastAsia="仿宋" w:hAnsi="仿宋" w:cs="仿宋" w:hint="eastAsia"/>
          <w:b/>
          <w:sz w:val="32"/>
          <w:szCs w:val="32"/>
        </w:rPr>
        <w:t>（二）</w:t>
      </w:r>
      <w:r w:rsidR="00CD3888">
        <w:rPr>
          <w:rFonts w:ascii="仿宋" w:eastAsia="仿宋" w:hAnsi="仿宋" w:cs="仿宋" w:hint="eastAsia"/>
          <w:b/>
          <w:sz w:val="32"/>
          <w:szCs w:val="32"/>
        </w:rPr>
        <w:t>认真</w:t>
      </w:r>
      <w:r w:rsidRPr="00B133E5">
        <w:rPr>
          <w:rFonts w:ascii="仿宋" w:eastAsia="仿宋" w:hAnsi="仿宋" w:cs="仿宋" w:hint="eastAsia"/>
          <w:b/>
          <w:sz w:val="32"/>
          <w:szCs w:val="32"/>
        </w:rPr>
        <w:t>落实</w:t>
      </w:r>
      <w:r w:rsidR="00CD3888">
        <w:rPr>
          <w:rFonts w:ascii="仿宋" w:eastAsia="仿宋" w:hAnsi="仿宋" w:cs="仿宋" w:hint="eastAsia"/>
          <w:b/>
          <w:sz w:val="32"/>
          <w:szCs w:val="32"/>
        </w:rPr>
        <w:t>信息公开工作</w:t>
      </w:r>
      <w:r w:rsidR="00D12C21">
        <w:rPr>
          <w:rFonts w:ascii="仿宋" w:eastAsia="仿宋" w:hAnsi="仿宋" w:cs="仿宋" w:hint="eastAsia"/>
          <w:b/>
          <w:sz w:val="32"/>
          <w:szCs w:val="32"/>
        </w:rPr>
        <w:t>。</w:t>
      </w:r>
      <w:r w:rsidR="00D12C21" w:rsidRPr="00D12C21">
        <w:rPr>
          <w:rFonts w:ascii="仿宋" w:eastAsia="仿宋" w:hAnsi="仿宋" w:cs="仿宋" w:hint="eastAsia"/>
          <w:sz w:val="32"/>
          <w:szCs w:val="32"/>
        </w:rPr>
        <w:t>根据教育部清单，</w:t>
      </w:r>
      <w:r w:rsidR="007F1B86" w:rsidRPr="00DB2AD2">
        <w:rPr>
          <w:rFonts w:ascii="仿宋" w:eastAsia="仿宋" w:hAnsi="仿宋" w:cs="仿宋" w:hint="eastAsia"/>
          <w:sz w:val="32"/>
          <w:szCs w:val="32"/>
        </w:rPr>
        <w:t>信息公开办公室</w:t>
      </w:r>
      <w:r w:rsidR="00D12C21" w:rsidRPr="00D12C21">
        <w:rPr>
          <w:rFonts w:ascii="仿宋" w:eastAsia="仿宋" w:hAnsi="仿宋" w:cs="仿宋" w:hint="eastAsia"/>
          <w:sz w:val="32"/>
          <w:szCs w:val="32"/>
        </w:rPr>
        <w:t>将清单中各项公开信息分解到各职能部门，明确各部门负责人为清单落实第一责任人。在招生信息方面，深入贯彻落实教育部招生工作“阳光工程”精神，加强录取程序、咨询申诉渠道、违规事件处理结果等重点方面信息的及时发布；在财务信息方面，重点做好预、决算信息的发布与解读工作，实现重点领域信息公开全覆盖。</w:t>
      </w:r>
    </w:p>
    <w:p w14:paraId="2B37610D" w14:textId="1A8B954C" w:rsidR="007D2D68" w:rsidRDefault="007F2EA1" w:rsidP="007D2D68">
      <w:pPr>
        <w:spacing w:line="560" w:lineRule="exact"/>
        <w:ind w:left="140" w:firstLine="641"/>
        <w:rPr>
          <w:rFonts w:ascii="仿宋" w:eastAsia="仿宋" w:hAnsi="仿宋" w:cs="仿宋"/>
          <w:b/>
          <w:sz w:val="32"/>
          <w:szCs w:val="32"/>
        </w:rPr>
      </w:pPr>
      <w:r>
        <w:rPr>
          <w:rFonts w:ascii="仿宋" w:eastAsia="仿宋" w:hAnsi="仿宋" w:cs="仿宋" w:hint="eastAsia"/>
          <w:b/>
          <w:sz w:val="32"/>
          <w:szCs w:val="32"/>
        </w:rPr>
        <w:t>（三）</w:t>
      </w:r>
      <w:r w:rsidR="00A6332E">
        <w:rPr>
          <w:rFonts w:ascii="仿宋" w:eastAsia="仿宋" w:hAnsi="仿宋" w:cs="仿宋" w:hint="eastAsia"/>
          <w:b/>
          <w:sz w:val="32"/>
          <w:szCs w:val="32"/>
        </w:rPr>
        <w:t>加大信息公开力度</w:t>
      </w:r>
      <w:r w:rsidR="00DB2AD2" w:rsidRPr="00DB2AD2">
        <w:rPr>
          <w:rFonts w:ascii="仿宋" w:eastAsia="仿宋" w:hAnsi="仿宋" w:cs="仿宋" w:hint="eastAsia"/>
          <w:b/>
          <w:sz w:val="32"/>
          <w:szCs w:val="32"/>
        </w:rPr>
        <w:t>，做好信息公开宣传引导</w:t>
      </w:r>
      <w:r>
        <w:rPr>
          <w:rFonts w:ascii="仿宋" w:eastAsia="仿宋" w:hAnsi="仿宋" w:cs="仿宋" w:hint="eastAsia"/>
          <w:b/>
          <w:sz w:val="32"/>
          <w:szCs w:val="32"/>
        </w:rPr>
        <w:t>。</w:t>
      </w:r>
    </w:p>
    <w:p w14:paraId="57BA0BC7" w14:textId="5266211F" w:rsidR="007D2D68" w:rsidRDefault="007D2D68" w:rsidP="007D2D68">
      <w:pPr>
        <w:spacing w:line="560" w:lineRule="exact"/>
        <w:ind w:left="140" w:firstLine="641"/>
        <w:rPr>
          <w:rFonts w:ascii="仿宋" w:eastAsia="仿宋" w:hAnsi="仿宋" w:cs="仿宋"/>
          <w:bCs/>
          <w:sz w:val="32"/>
          <w:szCs w:val="32"/>
        </w:rPr>
      </w:pPr>
      <w:r>
        <w:rPr>
          <w:rFonts w:ascii="仿宋" w:eastAsia="仿宋" w:hAnsi="仿宋" w:cs="仿宋" w:hint="eastAsia"/>
          <w:b/>
          <w:sz w:val="32"/>
          <w:szCs w:val="32"/>
        </w:rPr>
        <w:t>1</w:t>
      </w:r>
      <w:r>
        <w:rPr>
          <w:rFonts w:ascii="仿宋" w:eastAsia="仿宋" w:hAnsi="仿宋" w:cs="仿宋"/>
          <w:b/>
          <w:sz w:val="32"/>
          <w:szCs w:val="32"/>
        </w:rPr>
        <w:t>.</w:t>
      </w:r>
      <w:r>
        <w:rPr>
          <w:rFonts w:ascii="仿宋" w:eastAsia="仿宋" w:hAnsi="仿宋" w:cs="仿宋" w:hint="eastAsia"/>
          <w:bCs/>
          <w:sz w:val="32"/>
          <w:szCs w:val="32"/>
        </w:rPr>
        <w:t>以学</w:t>
      </w:r>
      <w:proofErr w:type="gramStart"/>
      <w:r>
        <w:rPr>
          <w:rFonts w:ascii="仿宋" w:eastAsia="仿宋" w:hAnsi="仿宋" w:cs="仿宋" w:hint="eastAsia"/>
          <w:bCs/>
          <w:sz w:val="32"/>
          <w:szCs w:val="32"/>
        </w:rPr>
        <w:t>校</w:t>
      </w:r>
      <w:r>
        <w:rPr>
          <w:rFonts w:ascii="仿宋" w:eastAsia="仿宋" w:hAnsi="仿宋" w:cs="仿宋"/>
          <w:bCs/>
          <w:sz w:val="32"/>
          <w:szCs w:val="32"/>
        </w:rPr>
        <w:t>官网</w:t>
      </w:r>
      <w:proofErr w:type="gramEnd"/>
      <w:r w:rsidR="00DB2AD2" w:rsidRPr="00DB2AD2">
        <w:rPr>
          <w:rFonts w:ascii="仿宋" w:eastAsia="仿宋" w:hAnsi="仿宋" w:cs="仿宋"/>
          <w:bCs/>
          <w:sz w:val="32"/>
          <w:szCs w:val="32"/>
        </w:rPr>
        <w:t>作为主窗口，根据实际情况和用户反馈对网站栏目进行优化，</w:t>
      </w:r>
      <w:r>
        <w:rPr>
          <w:rFonts w:ascii="仿宋" w:eastAsia="仿宋" w:hAnsi="仿宋" w:cs="仿宋" w:hint="eastAsia"/>
          <w:bCs/>
          <w:sz w:val="32"/>
          <w:szCs w:val="32"/>
        </w:rPr>
        <w:t>并对</w:t>
      </w:r>
      <w:r>
        <w:rPr>
          <w:rFonts w:ascii="仿宋" w:eastAsia="仿宋" w:hAnsi="仿宋" w:cs="仿宋"/>
          <w:bCs/>
          <w:sz w:val="32"/>
          <w:szCs w:val="32"/>
        </w:rPr>
        <w:t>信息公开网页</w:t>
      </w:r>
      <w:r w:rsidR="00DB2AD2" w:rsidRPr="00DB2AD2">
        <w:rPr>
          <w:rFonts w:ascii="仿宋" w:eastAsia="仿宋" w:hAnsi="仿宋" w:cs="仿宋"/>
          <w:bCs/>
          <w:sz w:val="32"/>
          <w:szCs w:val="32"/>
        </w:rPr>
        <w:t>进行调整，提升查</w:t>
      </w:r>
      <w:r w:rsidR="005604AE">
        <w:rPr>
          <w:rFonts w:ascii="仿宋" w:eastAsia="仿宋" w:hAnsi="仿宋" w:cs="仿宋"/>
          <w:bCs/>
          <w:sz w:val="32"/>
          <w:szCs w:val="32"/>
        </w:rPr>
        <w:t>阅便捷性。积</w:t>
      </w:r>
      <w:r w:rsidR="005604AE">
        <w:rPr>
          <w:rFonts w:ascii="仿宋" w:eastAsia="仿宋" w:hAnsi="仿宋" w:cs="仿宋"/>
          <w:bCs/>
          <w:sz w:val="32"/>
          <w:szCs w:val="32"/>
        </w:rPr>
        <w:lastRenderedPageBreak/>
        <w:t>极发挥新媒体信息传播与更新速度快的优势，强化学校官</w:t>
      </w:r>
      <w:r w:rsidR="005604AE">
        <w:rPr>
          <w:rFonts w:ascii="仿宋" w:eastAsia="仿宋" w:hAnsi="仿宋" w:cs="仿宋" w:hint="eastAsia"/>
          <w:bCs/>
          <w:sz w:val="32"/>
          <w:szCs w:val="32"/>
        </w:rPr>
        <w:t>网</w:t>
      </w:r>
      <w:r w:rsidR="00DB2AD2" w:rsidRPr="00DB2AD2">
        <w:rPr>
          <w:rFonts w:ascii="仿宋" w:eastAsia="仿宋" w:hAnsi="仿宋" w:cs="仿宋"/>
          <w:bCs/>
          <w:sz w:val="32"/>
          <w:szCs w:val="32"/>
        </w:rPr>
        <w:t>、</w:t>
      </w:r>
      <w:proofErr w:type="gramStart"/>
      <w:r w:rsidR="005604AE">
        <w:rPr>
          <w:rFonts w:ascii="仿宋" w:eastAsia="仿宋" w:hAnsi="仿宋" w:cs="仿宋" w:hint="eastAsia"/>
          <w:bCs/>
          <w:sz w:val="32"/>
          <w:szCs w:val="32"/>
        </w:rPr>
        <w:t>微信</w:t>
      </w:r>
      <w:r w:rsidR="00247AD9">
        <w:rPr>
          <w:rFonts w:ascii="仿宋" w:eastAsia="仿宋" w:hAnsi="仿宋" w:cs="仿宋" w:hint="eastAsia"/>
          <w:bCs/>
          <w:sz w:val="32"/>
          <w:szCs w:val="32"/>
        </w:rPr>
        <w:t>公众号、微信</w:t>
      </w:r>
      <w:proofErr w:type="gramEnd"/>
      <w:r w:rsidR="00247AD9">
        <w:rPr>
          <w:rFonts w:ascii="仿宋" w:eastAsia="仿宋" w:hAnsi="仿宋" w:cs="仿宋" w:hint="eastAsia"/>
          <w:bCs/>
          <w:sz w:val="32"/>
          <w:szCs w:val="32"/>
        </w:rPr>
        <w:t>企业号</w:t>
      </w:r>
      <w:r w:rsidR="00DB2AD2" w:rsidRPr="00DB2AD2">
        <w:rPr>
          <w:rFonts w:ascii="仿宋" w:eastAsia="仿宋" w:hAnsi="仿宋" w:cs="仿宋"/>
          <w:bCs/>
          <w:sz w:val="32"/>
          <w:szCs w:val="32"/>
        </w:rPr>
        <w:t>、多媒体显示屏等平台的作用，及时推送高质量的信息，受到师生和公众的广泛关注。</w:t>
      </w:r>
    </w:p>
    <w:p w14:paraId="1E3BB363" w14:textId="13A52D3B" w:rsidR="007D2D68" w:rsidRDefault="007D2D68" w:rsidP="007D2D68">
      <w:pPr>
        <w:spacing w:line="560" w:lineRule="exact"/>
        <w:ind w:left="140" w:firstLine="641"/>
        <w:rPr>
          <w:rFonts w:ascii="仿宋" w:eastAsia="仿宋" w:hAnsi="仿宋" w:cs="仿宋"/>
          <w:bCs/>
          <w:sz w:val="32"/>
          <w:szCs w:val="32"/>
        </w:rPr>
      </w:pPr>
      <w:r>
        <w:rPr>
          <w:rFonts w:ascii="仿宋" w:eastAsia="仿宋" w:hAnsi="仿宋" w:cs="仿宋" w:hint="eastAsia"/>
          <w:b/>
          <w:sz w:val="32"/>
          <w:szCs w:val="32"/>
        </w:rPr>
        <w:t>2</w:t>
      </w:r>
      <w:r>
        <w:rPr>
          <w:rFonts w:ascii="仿宋" w:eastAsia="仿宋" w:hAnsi="仿宋" w:cs="仿宋"/>
          <w:b/>
          <w:sz w:val="32"/>
          <w:szCs w:val="32"/>
        </w:rPr>
        <w:t>.</w:t>
      </w:r>
      <w:r>
        <w:rPr>
          <w:rFonts w:ascii="仿宋" w:eastAsia="仿宋" w:hAnsi="仿宋" w:cs="仿宋" w:hint="eastAsia"/>
          <w:bCs/>
          <w:sz w:val="32"/>
          <w:szCs w:val="32"/>
        </w:rPr>
        <w:t>在</w:t>
      </w:r>
      <w:r>
        <w:rPr>
          <w:rFonts w:ascii="仿宋" w:eastAsia="仿宋" w:hAnsi="仿宋" w:cs="仿宋"/>
          <w:bCs/>
          <w:sz w:val="32"/>
          <w:szCs w:val="32"/>
        </w:rPr>
        <w:t>原有的院长办公会、党委常委会和中层干部会</w:t>
      </w:r>
      <w:r>
        <w:rPr>
          <w:rFonts w:ascii="仿宋" w:eastAsia="仿宋" w:hAnsi="仿宋" w:cs="仿宋" w:hint="eastAsia"/>
          <w:bCs/>
          <w:sz w:val="32"/>
          <w:szCs w:val="32"/>
        </w:rPr>
        <w:t>基础上</w:t>
      </w:r>
      <w:r>
        <w:rPr>
          <w:rFonts w:ascii="仿宋" w:eastAsia="仿宋" w:hAnsi="仿宋" w:cs="仿宋"/>
          <w:bCs/>
          <w:sz w:val="32"/>
          <w:szCs w:val="32"/>
        </w:rPr>
        <w:t>，</w:t>
      </w:r>
      <w:r>
        <w:rPr>
          <w:rFonts w:ascii="仿宋" w:eastAsia="仿宋" w:hAnsi="仿宋" w:cs="仿宋" w:hint="eastAsia"/>
          <w:bCs/>
          <w:sz w:val="32"/>
          <w:szCs w:val="32"/>
        </w:rPr>
        <w:t>每周</w:t>
      </w:r>
      <w:r>
        <w:rPr>
          <w:rFonts w:ascii="仿宋" w:eastAsia="仿宋" w:hAnsi="仿宋" w:cs="仿宋"/>
          <w:bCs/>
          <w:sz w:val="32"/>
          <w:szCs w:val="32"/>
        </w:rPr>
        <w:t>增加行政</w:t>
      </w:r>
      <w:r w:rsidR="00247AD9">
        <w:rPr>
          <w:rFonts w:ascii="仿宋" w:eastAsia="仿宋" w:hAnsi="仿宋" w:cs="仿宋" w:hint="eastAsia"/>
          <w:bCs/>
          <w:sz w:val="32"/>
          <w:szCs w:val="32"/>
        </w:rPr>
        <w:t>工作</w:t>
      </w:r>
      <w:r>
        <w:rPr>
          <w:rFonts w:ascii="仿宋" w:eastAsia="仿宋" w:hAnsi="仿宋" w:cs="仿宋"/>
          <w:bCs/>
          <w:sz w:val="32"/>
          <w:szCs w:val="32"/>
        </w:rPr>
        <w:t>例会和教学</w:t>
      </w:r>
      <w:r w:rsidR="00247AD9">
        <w:rPr>
          <w:rFonts w:ascii="仿宋" w:eastAsia="仿宋" w:hAnsi="仿宋" w:cs="仿宋" w:hint="eastAsia"/>
          <w:bCs/>
          <w:sz w:val="32"/>
          <w:szCs w:val="32"/>
        </w:rPr>
        <w:t>工作</w:t>
      </w:r>
      <w:r w:rsidR="007F1B86">
        <w:rPr>
          <w:rFonts w:ascii="仿宋" w:eastAsia="仿宋" w:hAnsi="仿宋" w:cs="仿宋"/>
          <w:bCs/>
          <w:sz w:val="32"/>
          <w:szCs w:val="32"/>
        </w:rPr>
        <w:t>例</w:t>
      </w:r>
      <w:r>
        <w:rPr>
          <w:rFonts w:ascii="仿宋" w:eastAsia="仿宋" w:hAnsi="仿宋" w:cs="仿宋"/>
          <w:bCs/>
          <w:sz w:val="32"/>
          <w:szCs w:val="32"/>
        </w:rPr>
        <w:t>会，</w:t>
      </w:r>
      <w:r w:rsidR="00DB2AD2" w:rsidRPr="00DB2AD2">
        <w:rPr>
          <w:rFonts w:ascii="仿宋" w:eastAsia="仿宋" w:hAnsi="仿宋" w:cs="仿宋"/>
          <w:bCs/>
          <w:sz w:val="32"/>
          <w:szCs w:val="32"/>
        </w:rPr>
        <w:t>及时发布</w:t>
      </w:r>
      <w:r w:rsidR="007F1B86">
        <w:rPr>
          <w:rFonts w:ascii="仿宋" w:eastAsia="仿宋" w:hAnsi="仿宋" w:cs="仿宋" w:hint="eastAsia"/>
          <w:bCs/>
          <w:sz w:val="32"/>
          <w:szCs w:val="32"/>
        </w:rPr>
        <w:t>、</w:t>
      </w:r>
      <w:r>
        <w:rPr>
          <w:rFonts w:ascii="仿宋" w:eastAsia="仿宋" w:hAnsi="仿宋" w:cs="仿宋" w:hint="eastAsia"/>
          <w:bCs/>
          <w:sz w:val="32"/>
          <w:szCs w:val="32"/>
        </w:rPr>
        <w:t>传达</w:t>
      </w:r>
      <w:r w:rsidR="00491A02">
        <w:rPr>
          <w:rFonts w:ascii="仿宋" w:eastAsia="仿宋" w:hAnsi="仿宋" w:cs="仿宋" w:hint="eastAsia"/>
          <w:bCs/>
          <w:sz w:val="32"/>
          <w:szCs w:val="32"/>
        </w:rPr>
        <w:t>党和国家的方针政策</w:t>
      </w:r>
      <w:r w:rsidR="00DB2AD2" w:rsidRPr="00DB2AD2">
        <w:rPr>
          <w:rFonts w:ascii="仿宋" w:eastAsia="仿宋" w:hAnsi="仿宋" w:cs="仿宋"/>
          <w:bCs/>
          <w:sz w:val="32"/>
          <w:szCs w:val="32"/>
        </w:rPr>
        <w:t>和学校规章制度，</w:t>
      </w:r>
      <w:r w:rsidR="007F1B86">
        <w:rPr>
          <w:rFonts w:ascii="仿宋" w:eastAsia="仿宋" w:hAnsi="仿宋" w:cs="仿宋" w:hint="eastAsia"/>
          <w:bCs/>
          <w:sz w:val="32"/>
          <w:szCs w:val="32"/>
        </w:rPr>
        <w:t>通过</w:t>
      </w:r>
      <w:r w:rsidRPr="00DB2AD2">
        <w:rPr>
          <w:rFonts w:ascii="仿宋" w:eastAsia="仿宋" w:hAnsi="仿宋" w:cs="仿宋"/>
          <w:bCs/>
          <w:sz w:val="32"/>
          <w:szCs w:val="32"/>
        </w:rPr>
        <w:t>信息公开</w:t>
      </w:r>
      <w:r>
        <w:rPr>
          <w:rFonts w:ascii="仿宋" w:eastAsia="仿宋" w:hAnsi="仿宋" w:cs="仿宋" w:hint="eastAsia"/>
          <w:bCs/>
          <w:sz w:val="32"/>
          <w:szCs w:val="32"/>
        </w:rPr>
        <w:t>进一步</w:t>
      </w:r>
      <w:r>
        <w:rPr>
          <w:rFonts w:ascii="仿宋" w:eastAsia="仿宋" w:hAnsi="仿宋" w:cs="仿宋"/>
          <w:bCs/>
          <w:sz w:val="32"/>
          <w:szCs w:val="32"/>
        </w:rPr>
        <w:t>提高</w:t>
      </w:r>
      <w:r>
        <w:rPr>
          <w:rFonts w:ascii="仿宋" w:eastAsia="仿宋" w:hAnsi="仿宋" w:cs="仿宋" w:hint="eastAsia"/>
          <w:bCs/>
          <w:sz w:val="32"/>
          <w:szCs w:val="32"/>
        </w:rPr>
        <w:t>开放式办学水平。</w:t>
      </w:r>
    </w:p>
    <w:p w14:paraId="5341A0FA" w14:textId="3F38F786" w:rsidR="00DB2AD2" w:rsidRPr="00DB2AD2" w:rsidRDefault="007D2D68" w:rsidP="007D2D68">
      <w:pPr>
        <w:spacing w:line="560" w:lineRule="exact"/>
        <w:ind w:left="140" w:firstLine="641"/>
        <w:rPr>
          <w:rFonts w:ascii="仿宋" w:eastAsia="仿宋" w:hAnsi="仿宋" w:cs="仿宋"/>
          <w:bCs/>
          <w:sz w:val="32"/>
          <w:szCs w:val="32"/>
        </w:rPr>
      </w:pPr>
      <w:r>
        <w:rPr>
          <w:rFonts w:ascii="仿宋" w:eastAsia="仿宋" w:hAnsi="仿宋" w:cs="仿宋"/>
          <w:b/>
          <w:sz w:val="32"/>
          <w:szCs w:val="32"/>
        </w:rPr>
        <w:t>3.</w:t>
      </w:r>
      <w:r w:rsidRPr="007D2D68">
        <w:rPr>
          <w:rFonts w:ascii="仿宋" w:eastAsia="仿宋" w:hAnsi="仿宋" w:cs="仿宋" w:hint="eastAsia"/>
          <w:bCs/>
          <w:sz w:val="32"/>
          <w:szCs w:val="32"/>
        </w:rPr>
        <w:t>日常</w:t>
      </w:r>
      <w:r w:rsidR="00DB2AD2" w:rsidRPr="007D2D68">
        <w:rPr>
          <w:rFonts w:ascii="仿宋" w:eastAsia="仿宋" w:hAnsi="仿宋" w:cs="仿宋"/>
          <w:bCs/>
          <w:sz w:val="32"/>
          <w:szCs w:val="32"/>
        </w:rPr>
        <w:t>做好</w:t>
      </w:r>
      <w:r w:rsidR="00DB2AD2" w:rsidRPr="00DB2AD2">
        <w:rPr>
          <w:rFonts w:ascii="仿宋" w:eastAsia="仿宋" w:hAnsi="仿宋" w:cs="仿宋"/>
          <w:bCs/>
          <w:sz w:val="32"/>
          <w:szCs w:val="32"/>
        </w:rPr>
        <w:t>信息公开宣传指导，营造信息公开氛围。</w:t>
      </w:r>
      <w:r>
        <w:rPr>
          <w:rFonts w:ascii="仿宋" w:eastAsia="仿宋" w:hAnsi="仿宋" w:cs="仿宋" w:hint="eastAsia"/>
          <w:bCs/>
          <w:sz w:val="32"/>
          <w:szCs w:val="32"/>
        </w:rPr>
        <w:t>利用</w:t>
      </w:r>
      <w:r>
        <w:rPr>
          <w:rFonts w:ascii="仿宋" w:eastAsia="仿宋" w:hAnsi="仿宋" w:cs="仿宋"/>
          <w:bCs/>
          <w:sz w:val="32"/>
          <w:szCs w:val="32"/>
        </w:rPr>
        <w:t>多种方式</w:t>
      </w:r>
      <w:r w:rsidR="00DB2AD2" w:rsidRPr="00DB2AD2">
        <w:rPr>
          <w:rFonts w:ascii="仿宋" w:eastAsia="仿宋" w:hAnsi="仿宋" w:cs="仿宋"/>
          <w:bCs/>
          <w:sz w:val="32"/>
          <w:szCs w:val="32"/>
        </w:rPr>
        <w:t>发动各</w:t>
      </w:r>
      <w:r>
        <w:rPr>
          <w:rFonts w:ascii="仿宋" w:eastAsia="仿宋" w:hAnsi="仿宋" w:cs="仿宋" w:hint="eastAsia"/>
          <w:bCs/>
          <w:sz w:val="32"/>
          <w:szCs w:val="32"/>
        </w:rPr>
        <w:t>部门</w:t>
      </w:r>
      <w:r w:rsidR="00DB2AD2" w:rsidRPr="00DB2AD2">
        <w:rPr>
          <w:rFonts w:ascii="仿宋" w:eastAsia="仿宋" w:hAnsi="仿宋" w:cs="仿宋"/>
          <w:bCs/>
          <w:sz w:val="32"/>
          <w:szCs w:val="32"/>
        </w:rPr>
        <w:t>信息公开工作责任人和工作人员，传播普及信息公开工作知识</w:t>
      </w:r>
      <w:r w:rsidR="00DB2AD2" w:rsidRPr="00DB2AD2">
        <w:rPr>
          <w:rFonts w:ascii="仿宋" w:eastAsia="仿宋" w:hAnsi="仿宋" w:cs="仿宋" w:hint="eastAsia"/>
          <w:bCs/>
          <w:sz w:val="32"/>
          <w:szCs w:val="32"/>
        </w:rPr>
        <w:t>，提升信息公开意识。</w:t>
      </w:r>
    </w:p>
    <w:p w14:paraId="2052279D" w14:textId="77777777" w:rsidR="007F2EA1" w:rsidRDefault="007F2EA1" w:rsidP="00A52B56">
      <w:pPr>
        <w:spacing w:line="560" w:lineRule="exact"/>
        <w:ind w:left="800"/>
        <w:rPr>
          <w:sz w:val="20"/>
          <w:szCs w:val="20"/>
        </w:rPr>
      </w:pPr>
      <w:r>
        <w:rPr>
          <w:rFonts w:ascii="黑体" w:eastAsia="黑体" w:hAnsi="黑体" w:cs="黑体"/>
          <w:sz w:val="32"/>
          <w:szCs w:val="32"/>
        </w:rPr>
        <w:t>二、主动公开情况</w:t>
      </w:r>
    </w:p>
    <w:p w14:paraId="0AC67985" w14:textId="2766EAC0" w:rsidR="005B6FBB" w:rsidRDefault="004634FF" w:rsidP="00A52B56">
      <w:pPr>
        <w:spacing w:line="560" w:lineRule="exact"/>
        <w:ind w:firstLineChars="200" w:firstLine="640"/>
        <w:rPr>
          <w:rFonts w:ascii="仿宋" w:eastAsia="仿宋" w:hAnsi="仿宋"/>
          <w:sz w:val="32"/>
          <w:szCs w:val="32"/>
        </w:rPr>
      </w:pPr>
      <w:r>
        <w:rPr>
          <w:rFonts w:ascii="仿宋" w:eastAsia="仿宋" w:hAnsi="仿宋"/>
          <w:sz w:val="32"/>
          <w:szCs w:val="32"/>
        </w:rPr>
        <w:t>2017-2018</w:t>
      </w:r>
      <w:r w:rsidR="005B6FBB" w:rsidRPr="005B6FBB">
        <w:rPr>
          <w:rFonts w:ascii="仿宋" w:eastAsia="仿宋" w:hAnsi="仿宋"/>
          <w:sz w:val="32"/>
          <w:szCs w:val="32"/>
        </w:rPr>
        <w:t>学年</w:t>
      </w:r>
      <w:r w:rsidR="005B6FBB" w:rsidRPr="005B6FBB">
        <w:rPr>
          <w:rFonts w:ascii="仿宋" w:eastAsia="仿宋" w:hAnsi="仿宋" w:hint="eastAsia"/>
          <w:sz w:val="32"/>
          <w:szCs w:val="32"/>
        </w:rPr>
        <w:t>度</w:t>
      </w:r>
      <w:r w:rsidR="005B6FBB" w:rsidRPr="005B6FBB">
        <w:rPr>
          <w:rFonts w:ascii="仿宋" w:eastAsia="仿宋" w:hAnsi="仿宋"/>
          <w:sz w:val="32"/>
          <w:szCs w:val="32"/>
        </w:rPr>
        <w:t>，</w:t>
      </w:r>
      <w:r w:rsidR="005B6FBB" w:rsidRPr="005B6FBB">
        <w:rPr>
          <w:rFonts w:ascii="仿宋" w:eastAsia="仿宋" w:hAnsi="仿宋" w:hint="eastAsia"/>
          <w:sz w:val="32"/>
          <w:szCs w:val="32"/>
        </w:rPr>
        <w:t>学校</w:t>
      </w:r>
      <w:r w:rsidR="005B6FBB" w:rsidRPr="005B6FBB">
        <w:rPr>
          <w:rFonts w:ascii="仿宋" w:eastAsia="仿宋" w:hAnsi="仿宋"/>
          <w:sz w:val="32"/>
          <w:szCs w:val="32"/>
        </w:rPr>
        <w:t>深入推进信息公开各项工作落实，进一步严格执行重点领域信息公开。</w:t>
      </w:r>
      <w:r w:rsidR="004217BB" w:rsidRPr="00F20850">
        <w:rPr>
          <w:rFonts w:ascii="仿宋" w:eastAsia="仿宋" w:hAnsi="仿宋"/>
          <w:sz w:val="32"/>
          <w:szCs w:val="32"/>
        </w:rPr>
        <w:t>根据教育部对清单落实的有关要求，学</w:t>
      </w:r>
      <w:r w:rsidR="004217BB" w:rsidRPr="00F20850">
        <w:rPr>
          <w:rFonts w:ascii="仿宋" w:eastAsia="仿宋" w:hAnsi="仿宋" w:hint="eastAsia"/>
          <w:sz w:val="32"/>
          <w:szCs w:val="32"/>
        </w:rPr>
        <w:t>校对照清单事项进行查漏补缺，明确责任，进一步落实清单事项公开。</w:t>
      </w:r>
      <w:r w:rsidR="005B6FBB" w:rsidRPr="005B6FBB">
        <w:rPr>
          <w:rFonts w:ascii="仿宋" w:eastAsia="仿宋" w:hAnsi="仿宋"/>
          <w:sz w:val="32"/>
          <w:szCs w:val="32"/>
        </w:rPr>
        <w:t>按照《高等学校信息公开办法》的要求，</w:t>
      </w:r>
      <w:proofErr w:type="gramStart"/>
      <w:r w:rsidR="005B6FBB" w:rsidRPr="005B6FBB">
        <w:rPr>
          <w:rFonts w:ascii="仿宋" w:eastAsia="仿宋" w:hAnsi="仿宋"/>
          <w:sz w:val="32"/>
          <w:szCs w:val="32"/>
        </w:rPr>
        <w:t>依托</w:t>
      </w:r>
      <w:r w:rsidR="005B6FBB" w:rsidRPr="005B6FBB">
        <w:rPr>
          <w:rFonts w:ascii="仿宋" w:eastAsia="仿宋" w:hAnsi="仿宋" w:hint="eastAsia"/>
          <w:sz w:val="32"/>
          <w:szCs w:val="32"/>
        </w:rPr>
        <w:t>学校官网</w:t>
      </w:r>
      <w:proofErr w:type="gramEnd"/>
      <w:r w:rsidR="005B6FBB" w:rsidRPr="005B6FBB">
        <w:rPr>
          <w:rFonts w:ascii="仿宋" w:eastAsia="仿宋" w:hAnsi="仿宋"/>
          <w:sz w:val="32"/>
          <w:szCs w:val="32"/>
        </w:rPr>
        <w:t>向社会公开学校相关信息；以信息公开网作为信息公开的主要平台，以微博、微信、校报校刊等其他渠道进行辅助补充，全面公开学校信息。</w:t>
      </w:r>
    </w:p>
    <w:p w14:paraId="7B30A1BA" w14:textId="77777777" w:rsidR="007B7A92" w:rsidRPr="00507438" w:rsidRDefault="007B7A92" w:rsidP="00A52B56">
      <w:pPr>
        <w:tabs>
          <w:tab w:val="left" w:pos="5430"/>
        </w:tabs>
        <w:spacing w:line="560" w:lineRule="exact"/>
        <w:ind w:firstLineChars="200" w:firstLine="643"/>
        <w:rPr>
          <w:rFonts w:ascii="楷体" w:eastAsia="楷体" w:hAnsi="楷体" w:cs="Times New Roman"/>
          <w:color w:val="000000" w:themeColor="text1"/>
          <w:sz w:val="32"/>
          <w:szCs w:val="32"/>
        </w:rPr>
      </w:pPr>
      <w:r w:rsidRPr="00507438">
        <w:rPr>
          <w:rFonts w:ascii="楷体" w:eastAsia="楷体" w:hAnsi="楷体" w:cs="宋体"/>
          <w:b/>
          <w:bCs/>
          <w:color w:val="000000" w:themeColor="text1"/>
          <w:sz w:val="32"/>
          <w:szCs w:val="32"/>
        </w:rPr>
        <w:t>1</w:t>
      </w:r>
      <w:r w:rsidRPr="00507438">
        <w:rPr>
          <w:rFonts w:ascii="楷体" w:eastAsia="楷体" w:hAnsi="楷体" w:cs="仿宋"/>
          <w:b/>
          <w:bCs/>
          <w:color w:val="000000" w:themeColor="text1"/>
          <w:sz w:val="32"/>
          <w:szCs w:val="32"/>
        </w:rPr>
        <w:t>.通过学校官方网站公开信息情况</w:t>
      </w:r>
      <w:r w:rsidRPr="00507438">
        <w:rPr>
          <w:rFonts w:ascii="楷体" w:eastAsia="楷体" w:hAnsi="楷体" w:cs="仿宋" w:hint="eastAsia"/>
          <w:b/>
          <w:bCs/>
          <w:color w:val="000000" w:themeColor="text1"/>
          <w:sz w:val="32"/>
          <w:szCs w:val="32"/>
        </w:rPr>
        <w:t xml:space="preserve"> </w:t>
      </w:r>
    </w:p>
    <w:p w14:paraId="13B9688A" w14:textId="725C6E78" w:rsidR="007B7A92" w:rsidRPr="009B16D8" w:rsidRDefault="007B7A92" w:rsidP="00A52B56">
      <w:pPr>
        <w:pStyle w:val="Default"/>
        <w:spacing w:line="560" w:lineRule="exact"/>
        <w:ind w:firstLine="640"/>
        <w:jc w:val="both"/>
        <w:rPr>
          <w:rFonts w:ascii="仿宋" w:eastAsia="仿宋" w:hAnsi="仿宋" w:cstheme="minorBidi"/>
          <w:color w:val="auto"/>
          <w:kern w:val="2"/>
          <w:sz w:val="32"/>
          <w:szCs w:val="32"/>
        </w:rPr>
      </w:pPr>
      <w:r w:rsidRPr="009B16D8">
        <w:rPr>
          <w:rFonts w:ascii="仿宋" w:eastAsia="仿宋" w:hAnsi="仿宋" w:cstheme="minorBidi" w:hint="eastAsia"/>
          <w:color w:val="auto"/>
          <w:kern w:val="2"/>
          <w:sz w:val="32"/>
          <w:szCs w:val="32"/>
        </w:rPr>
        <w:t>学院信息公开专栏和</w:t>
      </w:r>
      <w:proofErr w:type="gramStart"/>
      <w:r w:rsidRPr="009B16D8">
        <w:rPr>
          <w:rFonts w:ascii="仿宋" w:eastAsia="仿宋" w:hAnsi="仿宋" w:cstheme="minorBidi" w:hint="eastAsia"/>
          <w:color w:val="auto"/>
          <w:kern w:val="2"/>
          <w:sz w:val="32"/>
          <w:szCs w:val="32"/>
        </w:rPr>
        <w:t>学院官网是我院</w:t>
      </w:r>
      <w:proofErr w:type="gramEnd"/>
      <w:r w:rsidRPr="009B16D8">
        <w:rPr>
          <w:rFonts w:ascii="仿宋" w:eastAsia="仿宋" w:hAnsi="仿宋" w:cstheme="minorBidi" w:hint="eastAsia"/>
          <w:color w:val="auto"/>
          <w:kern w:val="2"/>
          <w:sz w:val="32"/>
          <w:szCs w:val="32"/>
        </w:rPr>
        <w:t>信息公开最为重要的媒体，本学年度我</w:t>
      </w:r>
      <w:proofErr w:type="gramStart"/>
      <w:r w:rsidRPr="009B16D8">
        <w:rPr>
          <w:rFonts w:ascii="仿宋" w:eastAsia="仿宋" w:hAnsi="仿宋" w:cstheme="minorBidi" w:hint="eastAsia"/>
          <w:color w:val="auto"/>
          <w:kern w:val="2"/>
          <w:sz w:val="32"/>
          <w:szCs w:val="32"/>
        </w:rPr>
        <w:t>校官网</w:t>
      </w:r>
      <w:proofErr w:type="gramEnd"/>
      <w:r w:rsidRPr="009B16D8">
        <w:rPr>
          <w:rFonts w:ascii="仿宋" w:eastAsia="仿宋" w:hAnsi="仿宋" w:cstheme="minorBidi" w:hint="eastAsia"/>
          <w:color w:val="auto"/>
          <w:kern w:val="2"/>
          <w:sz w:val="32"/>
          <w:szCs w:val="32"/>
        </w:rPr>
        <w:t>进一步细化</w:t>
      </w:r>
      <w:r w:rsidR="00FB746A" w:rsidRPr="009B16D8">
        <w:rPr>
          <w:rFonts w:ascii="仿宋" w:eastAsia="仿宋" w:hAnsi="仿宋" w:cstheme="minorBidi" w:hint="eastAsia"/>
          <w:color w:val="auto"/>
          <w:kern w:val="2"/>
          <w:sz w:val="32"/>
          <w:szCs w:val="32"/>
        </w:rPr>
        <w:t>了</w:t>
      </w:r>
      <w:r w:rsidRPr="009B16D8">
        <w:rPr>
          <w:rFonts w:ascii="仿宋" w:eastAsia="仿宋" w:hAnsi="仿宋" w:cstheme="minorBidi" w:hint="eastAsia"/>
          <w:color w:val="auto"/>
          <w:kern w:val="2"/>
          <w:sz w:val="32"/>
          <w:szCs w:val="32"/>
        </w:rPr>
        <w:t>板块内容，通过</w:t>
      </w:r>
      <w:proofErr w:type="gramStart"/>
      <w:r w:rsidRPr="009B16D8">
        <w:rPr>
          <w:rFonts w:ascii="仿宋" w:eastAsia="仿宋" w:hAnsi="仿宋" w:cstheme="minorBidi" w:hint="eastAsia"/>
          <w:color w:val="auto"/>
          <w:kern w:val="2"/>
          <w:sz w:val="32"/>
          <w:szCs w:val="32"/>
        </w:rPr>
        <w:t>学院官网发布</w:t>
      </w:r>
      <w:proofErr w:type="gramEnd"/>
      <w:r w:rsidRPr="009B16D8">
        <w:rPr>
          <w:rFonts w:ascii="仿宋" w:eastAsia="仿宋" w:hAnsi="仿宋" w:cstheme="minorBidi" w:hint="eastAsia"/>
          <w:color w:val="auto"/>
          <w:kern w:val="2"/>
          <w:sz w:val="32"/>
          <w:szCs w:val="32"/>
        </w:rPr>
        <w:t>的信息量稳步上升，</w:t>
      </w:r>
      <w:r w:rsidR="00FB746A" w:rsidRPr="009B16D8">
        <w:rPr>
          <w:rFonts w:ascii="仿宋" w:eastAsia="仿宋" w:hAnsi="仿宋" w:cstheme="minorBidi" w:hint="eastAsia"/>
          <w:color w:val="auto"/>
          <w:kern w:val="2"/>
          <w:sz w:val="32"/>
          <w:szCs w:val="32"/>
        </w:rPr>
        <w:t>本学年度网站</w:t>
      </w:r>
      <w:r w:rsidR="00FB746A" w:rsidRPr="00525DC9">
        <w:rPr>
          <w:rFonts w:ascii="仿宋" w:eastAsia="仿宋" w:hAnsi="仿宋" w:cstheme="minorBidi" w:hint="eastAsia"/>
          <w:color w:val="000000" w:themeColor="text1"/>
          <w:kern w:val="2"/>
          <w:sz w:val="32"/>
          <w:szCs w:val="32"/>
        </w:rPr>
        <w:t>新增</w:t>
      </w:r>
      <w:r w:rsidR="003F2C35" w:rsidRPr="00525DC9">
        <w:rPr>
          <w:rFonts w:ascii="仿宋" w:eastAsia="仿宋" w:hAnsi="仿宋" w:cstheme="minorBidi" w:hint="eastAsia"/>
          <w:color w:val="000000" w:themeColor="text1"/>
          <w:kern w:val="2"/>
          <w:sz w:val="32"/>
          <w:szCs w:val="32"/>
        </w:rPr>
        <w:t>信息</w:t>
      </w:r>
      <w:r w:rsidR="00A6332E" w:rsidRPr="00525DC9">
        <w:rPr>
          <w:rFonts w:ascii="仿宋" w:eastAsia="仿宋" w:hAnsi="仿宋" w:cstheme="minorBidi"/>
          <w:color w:val="000000" w:themeColor="text1"/>
          <w:kern w:val="2"/>
          <w:sz w:val="32"/>
          <w:szCs w:val="32"/>
        </w:rPr>
        <w:t>1341</w:t>
      </w:r>
      <w:r w:rsidR="00FB746A" w:rsidRPr="00525DC9">
        <w:rPr>
          <w:rFonts w:ascii="仿宋" w:eastAsia="仿宋" w:hAnsi="仿宋" w:cstheme="minorBidi" w:hint="eastAsia"/>
          <w:color w:val="000000" w:themeColor="text1"/>
          <w:kern w:val="2"/>
          <w:sz w:val="32"/>
          <w:szCs w:val="32"/>
        </w:rPr>
        <w:t>篇，新增图片</w:t>
      </w:r>
      <w:r w:rsidR="00A6332E" w:rsidRPr="00525DC9">
        <w:rPr>
          <w:rFonts w:ascii="仿宋" w:eastAsia="仿宋" w:hAnsi="仿宋" w:cstheme="minorBidi"/>
          <w:color w:val="000000" w:themeColor="text1"/>
          <w:kern w:val="2"/>
          <w:sz w:val="32"/>
          <w:szCs w:val="32"/>
        </w:rPr>
        <w:t>3761</w:t>
      </w:r>
      <w:r w:rsidR="00FB746A" w:rsidRPr="00525DC9">
        <w:rPr>
          <w:rFonts w:ascii="仿宋" w:eastAsia="仿宋" w:hAnsi="仿宋" w:cstheme="minorBidi" w:hint="eastAsia"/>
          <w:color w:val="000000" w:themeColor="text1"/>
          <w:kern w:val="2"/>
          <w:sz w:val="32"/>
          <w:szCs w:val="32"/>
        </w:rPr>
        <w:t>幅，</w:t>
      </w:r>
      <w:r w:rsidR="00D23746" w:rsidRPr="00525DC9">
        <w:rPr>
          <w:rFonts w:ascii="仿宋" w:eastAsia="仿宋" w:hAnsi="仿宋" w:cstheme="minorBidi" w:hint="eastAsia"/>
          <w:color w:val="000000" w:themeColor="text1"/>
          <w:kern w:val="2"/>
          <w:sz w:val="32"/>
          <w:szCs w:val="32"/>
        </w:rPr>
        <w:t>浏览量</w:t>
      </w:r>
      <w:r w:rsidR="00525DC9" w:rsidRPr="00525DC9">
        <w:rPr>
          <w:rFonts w:ascii="仿宋" w:eastAsia="仿宋" w:hAnsi="仿宋" w:cstheme="minorBidi"/>
          <w:color w:val="000000" w:themeColor="text1"/>
          <w:kern w:val="2"/>
          <w:sz w:val="32"/>
          <w:szCs w:val="32"/>
        </w:rPr>
        <w:t>875</w:t>
      </w:r>
      <w:r w:rsidR="00491B3F" w:rsidRPr="00525DC9">
        <w:rPr>
          <w:rFonts w:ascii="仿宋" w:eastAsia="仿宋" w:hAnsi="仿宋" w:cstheme="minorBidi" w:hint="eastAsia"/>
          <w:color w:val="000000" w:themeColor="text1"/>
          <w:kern w:val="2"/>
          <w:sz w:val="32"/>
          <w:szCs w:val="32"/>
        </w:rPr>
        <w:t>万</w:t>
      </w:r>
      <w:r w:rsidR="00D23746" w:rsidRPr="00525DC9">
        <w:rPr>
          <w:rFonts w:ascii="仿宋" w:eastAsia="仿宋" w:hAnsi="仿宋" w:cstheme="minorBidi" w:hint="eastAsia"/>
          <w:color w:val="000000" w:themeColor="text1"/>
          <w:kern w:val="2"/>
          <w:sz w:val="32"/>
          <w:szCs w:val="32"/>
        </w:rPr>
        <w:t>余次。</w:t>
      </w:r>
      <w:r w:rsidRPr="009B16D8">
        <w:rPr>
          <w:rFonts w:ascii="仿宋" w:eastAsia="仿宋" w:hAnsi="仿宋" w:cstheme="minorBidi" w:hint="eastAsia"/>
          <w:color w:val="auto"/>
          <w:kern w:val="2"/>
          <w:sz w:val="32"/>
          <w:szCs w:val="32"/>
        </w:rPr>
        <w:t>内容主要围绕学院基本情况、人才培养、招生信息、对外交流、学术科研、新闻资讯、演出活动等重要工作进行介绍，页面布局更加合理清晰，为学校师生、社会公众查阅信息提供了更加便捷的渠道。</w:t>
      </w:r>
    </w:p>
    <w:p w14:paraId="4AEC354C" w14:textId="77777777" w:rsidR="007B7A92" w:rsidRPr="00507438" w:rsidRDefault="007B7A92" w:rsidP="00A52B56">
      <w:pPr>
        <w:tabs>
          <w:tab w:val="left" w:pos="5430"/>
        </w:tabs>
        <w:spacing w:line="560" w:lineRule="exact"/>
        <w:ind w:firstLineChars="200" w:firstLine="643"/>
        <w:rPr>
          <w:rFonts w:ascii="楷体" w:eastAsia="楷体" w:hAnsi="楷体" w:cs="Times New Roman"/>
          <w:b/>
          <w:bCs/>
          <w:color w:val="000000" w:themeColor="text1"/>
          <w:sz w:val="32"/>
          <w:szCs w:val="32"/>
        </w:rPr>
      </w:pPr>
      <w:r w:rsidRPr="00507438">
        <w:rPr>
          <w:rFonts w:ascii="楷体" w:eastAsia="楷体" w:hAnsi="楷体" w:cs="仿宋"/>
          <w:b/>
          <w:bCs/>
          <w:color w:val="000000" w:themeColor="text1"/>
          <w:sz w:val="32"/>
          <w:szCs w:val="32"/>
        </w:rPr>
        <w:lastRenderedPageBreak/>
        <w:t>2.通过</w:t>
      </w:r>
      <w:r w:rsidRPr="00507438">
        <w:rPr>
          <w:rFonts w:ascii="楷体" w:eastAsia="楷体" w:hAnsi="楷体" w:cs="仿宋" w:hint="eastAsia"/>
          <w:b/>
          <w:bCs/>
          <w:color w:val="000000" w:themeColor="text1"/>
          <w:sz w:val="32"/>
          <w:szCs w:val="32"/>
        </w:rPr>
        <w:t>《中央音乐学院院刊》等校报校刊公开信息情况</w:t>
      </w:r>
    </w:p>
    <w:p w14:paraId="62C5832B" w14:textId="1DE3E5DD" w:rsidR="007B7A92" w:rsidRPr="001B0B37" w:rsidRDefault="007B7A92" w:rsidP="009B16D8">
      <w:pPr>
        <w:tabs>
          <w:tab w:val="left" w:pos="5430"/>
        </w:tabs>
        <w:spacing w:line="560" w:lineRule="exact"/>
        <w:ind w:firstLineChars="200" w:firstLine="640"/>
        <w:rPr>
          <w:rFonts w:ascii="仿宋" w:eastAsia="仿宋" w:hAnsi="仿宋" w:cs="仿宋"/>
          <w:color w:val="000000" w:themeColor="text1"/>
          <w:sz w:val="32"/>
          <w:szCs w:val="32"/>
        </w:rPr>
      </w:pPr>
      <w:r w:rsidRPr="00507438">
        <w:rPr>
          <w:rFonts w:ascii="仿宋" w:eastAsia="仿宋" w:hAnsi="仿宋" w:cs="仿宋" w:hint="eastAsia"/>
          <w:color w:val="000000" w:themeColor="text1"/>
          <w:sz w:val="32"/>
          <w:szCs w:val="32"/>
        </w:rPr>
        <w:t>通过《中央音乐学院院报》、《中央音乐学院学报》、《中央音乐学院年鉴》等刊物报纸，</w:t>
      </w:r>
      <w:r w:rsidR="004634FF" w:rsidRPr="00585A16">
        <w:rPr>
          <w:rFonts w:ascii="仿宋" w:eastAsia="仿宋" w:hAnsi="仿宋" w:cs="仿宋"/>
          <w:color w:val="000000" w:themeColor="text1"/>
          <w:sz w:val="32"/>
          <w:szCs w:val="32"/>
        </w:rPr>
        <w:t>2017-2018</w:t>
      </w:r>
      <w:r w:rsidRPr="00585A16">
        <w:rPr>
          <w:rFonts w:ascii="仿宋" w:eastAsia="仿宋" w:hAnsi="仿宋" w:cs="仿宋" w:hint="eastAsia"/>
          <w:color w:val="000000" w:themeColor="text1"/>
          <w:sz w:val="32"/>
          <w:szCs w:val="32"/>
        </w:rPr>
        <w:t>学年度，《中央音乐学院院报》出刊</w:t>
      </w:r>
      <w:r w:rsidRPr="00585A16">
        <w:rPr>
          <w:rFonts w:ascii="仿宋" w:eastAsia="仿宋" w:hAnsi="仿宋" w:cs="仿宋"/>
          <w:color w:val="000000" w:themeColor="text1"/>
          <w:sz w:val="32"/>
          <w:szCs w:val="32"/>
        </w:rPr>
        <w:t>8</w:t>
      </w:r>
      <w:r w:rsidRPr="00585A16">
        <w:rPr>
          <w:rFonts w:ascii="仿宋" w:eastAsia="仿宋" w:hAnsi="仿宋" w:cs="仿宋" w:hint="eastAsia"/>
          <w:color w:val="000000" w:themeColor="text1"/>
          <w:sz w:val="32"/>
          <w:szCs w:val="32"/>
        </w:rPr>
        <w:t>期，共发布信息</w:t>
      </w:r>
      <w:r w:rsidR="009B3E72" w:rsidRPr="00585A16">
        <w:rPr>
          <w:rFonts w:ascii="仿宋" w:eastAsia="仿宋" w:hAnsi="仿宋" w:cs="仿宋" w:hint="eastAsia"/>
          <w:color w:val="000000" w:themeColor="text1"/>
          <w:sz w:val="32"/>
          <w:szCs w:val="32"/>
        </w:rPr>
        <w:t>约260余</w:t>
      </w:r>
      <w:r w:rsidRPr="00585A16">
        <w:rPr>
          <w:rFonts w:ascii="仿宋" w:eastAsia="仿宋" w:hAnsi="仿宋" w:cs="仿宋" w:hint="eastAsia"/>
          <w:color w:val="000000" w:themeColor="text1"/>
          <w:sz w:val="32"/>
          <w:szCs w:val="32"/>
        </w:rPr>
        <w:t>条；</w:t>
      </w:r>
      <w:r w:rsidRPr="002824F5">
        <w:rPr>
          <w:rFonts w:ascii="仿宋" w:eastAsia="仿宋" w:hAnsi="仿宋" w:cs="仿宋" w:hint="eastAsia"/>
          <w:color w:val="000000" w:themeColor="text1"/>
          <w:sz w:val="32"/>
          <w:szCs w:val="32"/>
        </w:rPr>
        <w:t>《中央音乐学院学报》出刊</w:t>
      </w:r>
      <w:r w:rsidR="002824F5" w:rsidRPr="002824F5">
        <w:rPr>
          <w:rFonts w:ascii="仿宋" w:eastAsia="仿宋" w:hAnsi="仿宋" w:cs="仿宋"/>
          <w:color w:val="000000" w:themeColor="text1"/>
          <w:sz w:val="32"/>
          <w:szCs w:val="32"/>
        </w:rPr>
        <w:t>4</w:t>
      </w:r>
      <w:r w:rsidRPr="002824F5">
        <w:rPr>
          <w:rFonts w:ascii="仿宋" w:eastAsia="仿宋" w:hAnsi="仿宋" w:cs="仿宋" w:hint="eastAsia"/>
          <w:color w:val="000000" w:themeColor="text1"/>
          <w:sz w:val="32"/>
          <w:szCs w:val="32"/>
        </w:rPr>
        <w:t>期，共发布信息</w:t>
      </w:r>
      <w:r w:rsidR="002824F5" w:rsidRPr="002824F5">
        <w:rPr>
          <w:rFonts w:ascii="仿宋" w:eastAsia="仿宋" w:hAnsi="仿宋" w:cs="仿宋"/>
          <w:color w:val="000000" w:themeColor="text1"/>
          <w:sz w:val="32"/>
          <w:szCs w:val="32"/>
        </w:rPr>
        <w:t>95</w:t>
      </w:r>
      <w:r w:rsidRPr="002824F5">
        <w:rPr>
          <w:rFonts w:ascii="仿宋" w:eastAsia="仿宋" w:hAnsi="仿宋" w:cs="仿宋" w:hint="eastAsia"/>
          <w:color w:val="000000" w:themeColor="text1"/>
          <w:sz w:val="32"/>
          <w:szCs w:val="32"/>
        </w:rPr>
        <w:t>条；</w:t>
      </w:r>
      <w:r w:rsidRPr="004578B1">
        <w:rPr>
          <w:rFonts w:ascii="仿宋" w:eastAsia="仿宋" w:hAnsi="仿宋" w:cs="仿宋" w:hint="eastAsia"/>
          <w:color w:val="000000" w:themeColor="text1"/>
          <w:sz w:val="32"/>
          <w:szCs w:val="32"/>
        </w:rPr>
        <w:t>《中央音乐学院年鉴》发布信息约</w:t>
      </w:r>
      <w:r w:rsidR="004578B1" w:rsidRPr="004578B1">
        <w:rPr>
          <w:rFonts w:ascii="仿宋" w:eastAsia="仿宋" w:hAnsi="仿宋" w:cs="仿宋"/>
          <w:color w:val="000000" w:themeColor="text1"/>
          <w:sz w:val="32"/>
          <w:szCs w:val="32"/>
        </w:rPr>
        <w:t>104</w:t>
      </w:r>
      <w:r w:rsidRPr="004578B1">
        <w:rPr>
          <w:rFonts w:ascii="仿宋" w:eastAsia="仿宋" w:hAnsi="仿宋" w:cs="仿宋" w:hint="eastAsia"/>
          <w:color w:val="000000" w:themeColor="text1"/>
          <w:sz w:val="32"/>
          <w:szCs w:val="32"/>
        </w:rPr>
        <w:t>条，以多种角度发布了</w:t>
      </w:r>
      <w:r w:rsidRPr="001B0B37">
        <w:rPr>
          <w:rFonts w:ascii="仿宋" w:eastAsia="仿宋" w:hAnsi="仿宋" w:cs="仿宋" w:hint="eastAsia"/>
          <w:color w:val="000000" w:themeColor="text1"/>
          <w:sz w:val="32"/>
          <w:szCs w:val="32"/>
        </w:rPr>
        <w:t>学院的新闻、学术、科研、大型活动等信息。</w:t>
      </w:r>
    </w:p>
    <w:p w14:paraId="4E45EB4D" w14:textId="53CB1894" w:rsidR="007B7A92" w:rsidRPr="00C25C5C" w:rsidRDefault="007B7A92" w:rsidP="00A52B56">
      <w:pPr>
        <w:tabs>
          <w:tab w:val="left" w:pos="5430"/>
        </w:tabs>
        <w:spacing w:line="560" w:lineRule="exact"/>
        <w:ind w:firstLineChars="200" w:firstLine="643"/>
        <w:rPr>
          <w:rFonts w:ascii="仿宋" w:eastAsia="仿宋" w:hAnsi="仿宋" w:cs="仿宋"/>
          <w:b/>
          <w:bCs/>
          <w:color w:val="000000" w:themeColor="text1"/>
          <w:sz w:val="32"/>
          <w:szCs w:val="32"/>
        </w:rPr>
      </w:pPr>
      <w:r w:rsidRPr="00C25C5C">
        <w:rPr>
          <w:rFonts w:ascii="仿宋" w:eastAsia="仿宋" w:hAnsi="仿宋" w:cs="仿宋"/>
          <w:b/>
          <w:bCs/>
          <w:color w:val="000000" w:themeColor="text1"/>
          <w:sz w:val="32"/>
          <w:szCs w:val="32"/>
        </w:rPr>
        <w:t>3.</w:t>
      </w:r>
      <w:r w:rsidRPr="00C25C5C">
        <w:rPr>
          <w:rFonts w:ascii="仿宋" w:eastAsia="仿宋" w:hAnsi="仿宋" w:cs="仿宋" w:hint="eastAsia"/>
          <w:b/>
          <w:bCs/>
          <w:color w:val="000000" w:themeColor="text1"/>
          <w:sz w:val="32"/>
          <w:szCs w:val="32"/>
        </w:rPr>
        <w:t>新媒体</w:t>
      </w:r>
      <w:r w:rsidR="00FC4AF5">
        <w:rPr>
          <w:rFonts w:ascii="仿宋" w:eastAsia="仿宋" w:hAnsi="仿宋" w:cs="仿宋" w:hint="eastAsia"/>
          <w:b/>
          <w:bCs/>
          <w:color w:val="000000" w:themeColor="text1"/>
          <w:sz w:val="32"/>
          <w:szCs w:val="32"/>
        </w:rPr>
        <w:t>中心</w:t>
      </w:r>
      <w:r w:rsidRPr="00C25C5C">
        <w:rPr>
          <w:rFonts w:ascii="仿宋" w:eastAsia="仿宋" w:hAnsi="仿宋" w:cs="仿宋" w:hint="eastAsia"/>
          <w:b/>
          <w:bCs/>
          <w:color w:val="000000" w:themeColor="text1"/>
          <w:sz w:val="32"/>
          <w:szCs w:val="32"/>
        </w:rPr>
        <w:t>公开信息情况</w:t>
      </w:r>
    </w:p>
    <w:p w14:paraId="695121E5" w14:textId="0B262327" w:rsidR="006F59A7" w:rsidRDefault="00FC4AF5" w:rsidP="00FC4AF5">
      <w:pPr>
        <w:spacing w:line="460" w:lineRule="exact"/>
        <w:ind w:firstLineChars="200" w:firstLine="640"/>
        <w:rPr>
          <w:rFonts w:ascii="仿宋" w:eastAsia="仿宋" w:hAnsi="仿宋"/>
          <w:sz w:val="32"/>
          <w:szCs w:val="32"/>
        </w:rPr>
      </w:pPr>
      <w:r>
        <w:rPr>
          <w:rFonts w:ascii="仿宋" w:eastAsia="仿宋" w:hAnsi="仿宋" w:cs="仿宋" w:hint="eastAsia"/>
          <w:color w:val="000000" w:themeColor="text1"/>
          <w:sz w:val="32"/>
          <w:szCs w:val="32"/>
        </w:rPr>
        <w:t>为</w:t>
      </w:r>
      <w:r w:rsidR="009C7A86">
        <w:rPr>
          <w:rFonts w:ascii="仿宋" w:eastAsia="仿宋" w:hAnsi="仿宋" w:cs="仿宋" w:hint="eastAsia"/>
          <w:color w:val="000000" w:themeColor="text1"/>
          <w:sz w:val="32"/>
          <w:szCs w:val="32"/>
        </w:rPr>
        <w:t>加大</w:t>
      </w:r>
      <w:r>
        <w:rPr>
          <w:rFonts w:ascii="仿宋" w:eastAsia="仿宋" w:hAnsi="仿宋" w:cs="仿宋" w:hint="eastAsia"/>
          <w:color w:val="000000" w:themeColor="text1"/>
          <w:sz w:val="32"/>
          <w:szCs w:val="32"/>
        </w:rPr>
        <w:t>信息</w:t>
      </w:r>
      <w:r w:rsidR="009C7A86">
        <w:rPr>
          <w:rFonts w:ascii="仿宋" w:eastAsia="仿宋" w:hAnsi="仿宋" w:cs="仿宋" w:hint="eastAsia"/>
          <w:color w:val="000000" w:themeColor="text1"/>
          <w:sz w:val="32"/>
          <w:szCs w:val="32"/>
        </w:rPr>
        <w:t>公开</w:t>
      </w:r>
      <w:r>
        <w:rPr>
          <w:rFonts w:ascii="仿宋" w:eastAsia="仿宋" w:hAnsi="仿宋" w:cs="仿宋" w:hint="eastAsia"/>
          <w:color w:val="000000" w:themeColor="text1"/>
          <w:sz w:val="32"/>
          <w:szCs w:val="32"/>
        </w:rPr>
        <w:t>力度，</w:t>
      </w:r>
      <w:r w:rsidR="009C7A86">
        <w:rPr>
          <w:rFonts w:ascii="仿宋" w:eastAsia="仿宋" w:hAnsi="仿宋" w:cs="仿宋" w:hint="eastAsia"/>
          <w:color w:val="000000" w:themeColor="text1"/>
          <w:sz w:val="32"/>
          <w:szCs w:val="32"/>
        </w:rPr>
        <w:t>充分利用新媒体快、短、广的</w:t>
      </w:r>
      <w:r w:rsidR="00940B01">
        <w:rPr>
          <w:rFonts w:ascii="仿宋" w:eastAsia="仿宋" w:hAnsi="仿宋" w:cs="仿宋" w:hint="eastAsia"/>
          <w:color w:val="000000" w:themeColor="text1"/>
          <w:sz w:val="32"/>
          <w:szCs w:val="32"/>
        </w:rPr>
        <w:t>优</w:t>
      </w:r>
      <w:r w:rsidR="009C7A86">
        <w:rPr>
          <w:rFonts w:ascii="仿宋" w:eastAsia="仿宋" w:hAnsi="仿宋" w:cs="仿宋" w:hint="eastAsia"/>
          <w:color w:val="000000" w:themeColor="text1"/>
          <w:sz w:val="32"/>
          <w:szCs w:val="32"/>
        </w:rPr>
        <w:t>点，以</w:t>
      </w:r>
      <w:r w:rsidRPr="00FC4AF5">
        <w:rPr>
          <w:rFonts w:ascii="仿宋" w:eastAsia="仿宋" w:hAnsi="仿宋" w:cs="仿宋" w:hint="eastAsia"/>
          <w:bCs/>
          <w:color w:val="000000" w:themeColor="text1"/>
          <w:sz w:val="32"/>
          <w:szCs w:val="32"/>
        </w:rPr>
        <w:t>新媒体中心</w:t>
      </w:r>
      <w:r w:rsidR="009C7A86">
        <w:rPr>
          <w:rFonts w:ascii="仿宋" w:eastAsia="仿宋" w:hAnsi="仿宋" w:cs="仿宋" w:hint="eastAsia"/>
          <w:bCs/>
          <w:color w:val="000000" w:themeColor="text1"/>
          <w:sz w:val="32"/>
          <w:szCs w:val="32"/>
        </w:rPr>
        <w:t>为龙头</w:t>
      </w:r>
      <w:r>
        <w:rPr>
          <w:rFonts w:ascii="仿宋" w:eastAsia="仿宋" w:hAnsi="仿宋" w:cs="仿宋" w:hint="eastAsia"/>
          <w:bCs/>
          <w:color w:val="000000" w:themeColor="text1"/>
          <w:sz w:val="32"/>
          <w:szCs w:val="32"/>
        </w:rPr>
        <w:t>。</w:t>
      </w:r>
      <w:r>
        <w:rPr>
          <w:rFonts w:ascii="仿宋" w:eastAsia="仿宋" w:hAnsi="仿宋" w:cs="仿宋" w:hint="eastAsia"/>
          <w:sz w:val="32"/>
          <w:szCs w:val="32"/>
        </w:rPr>
        <w:t>积极开展对外宣传工作，配合学校发展规划，在官方微信、官方网站、教学</w:t>
      </w:r>
      <w:proofErr w:type="gramStart"/>
      <w:r>
        <w:rPr>
          <w:rFonts w:ascii="仿宋" w:eastAsia="仿宋" w:hAnsi="仿宋" w:cs="仿宋" w:hint="eastAsia"/>
          <w:sz w:val="32"/>
          <w:szCs w:val="32"/>
        </w:rPr>
        <w:t>楼电子</w:t>
      </w:r>
      <w:proofErr w:type="gramEnd"/>
      <w:r>
        <w:rPr>
          <w:rFonts w:ascii="仿宋" w:eastAsia="仿宋" w:hAnsi="仿宋" w:cs="仿宋" w:hint="eastAsia"/>
          <w:sz w:val="32"/>
          <w:szCs w:val="32"/>
        </w:rPr>
        <w:t>屏等宣传阵地发布我校学术、艺术动态，利用文字、图片、视频短片等多种形式宣传我校教育教学发展成果，树立良好地社会形象与媒体风格。</w:t>
      </w:r>
      <w:r w:rsidR="00F66534">
        <w:rPr>
          <w:rFonts w:ascii="仿宋" w:eastAsia="仿宋" w:hAnsi="仿宋" w:cs="仿宋" w:hint="eastAsia"/>
          <w:sz w:val="32"/>
          <w:szCs w:val="32"/>
        </w:rPr>
        <w:t>本学年度，新媒体</w:t>
      </w:r>
      <w:r w:rsidR="009C7A86">
        <w:rPr>
          <w:rFonts w:ascii="仿宋" w:eastAsia="仿宋" w:hAnsi="仿宋" w:cs="仿宋" w:hint="eastAsia"/>
          <w:sz w:val="32"/>
          <w:szCs w:val="32"/>
        </w:rPr>
        <w:t>中心</w:t>
      </w:r>
      <w:r w:rsidR="00F66534">
        <w:rPr>
          <w:rFonts w:ascii="仿宋" w:eastAsia="仿宋" w:hAnsi="仿宋" w:cs="仿宋" w:hint="eastAsia"/>
          <w:sz w:val="32"/>
          <w:szCs w:val="32"/>
        </w:rPr>
        <w:t>共发布信息</w:t>
      </w:r>
      <w:r w:rsidR="009C7A86">
        <w:rPr>
          <w:rFonts w:ascii="仿宋" w:eastAsia="仿宋" w:hAnsi="仿宋" w:cs="仿宋" w:hint="eastAsia"/>
          <w:sz w:val="32"/>
          <w:szCs w:val="32"/>
        </w:rPr>
        <w:t>1</w:t>
      </w:r>
      <w:r w:rsidR="009C7A86">
        <w:rPr>
          <w:rFonts w:ascii="仿宋" w:eastAsia="仿宋" w:hAnsi="仿宋" w:cs="仿宋"/>
          <w:sz w:val="32"/>
          <w:szCs w:val="32"/>
        </w:rPr>
        <w:t>500</w:t>
      </w:r>
      <w:r w:rsidR="009C7A86">
        <w:rPr>
          <w:rFonts w:ascii="仿宋" w:eastAsia="仿宋" w:hAnsi="仿宋" w:cs="仿宋" w:hint="eastAsia"/>
          <w:sz w:val="32"/>
          <w:szCs w:val="32"/>
        </w:rPr>
        <w:t>余</w:t>
      </w:r>
      <w:r w:rsidR="00F66534">
        <w:rPr>
          <w:rFonts w:ascii="仿宋" w:eastAsia="仿宋" w:hAnsi="仿宋" w:cs="仿宋" w:hint="eastAsia"/>
          <w:sz w:val="32"/>
          <w:szCs w:val="32"/>
        </w:rPr>
        <w:t>条次，媒体平台阅读量</w:t>
      </w:r>
      <w:r w:rsidR="009C7A86">
        <w:rPr>
          <w:rFonts w:ascii="仿宋" w:eastAsia="仿宋" w:hAnsi="仿宋" w:cs="仿宋" w:hint="eastAsia"/>
          <w:sz w:val="32"/>
          <w:szCs w:val="32"/>
        </w:rPr>
        <w:t>大大提高</w:t>
      </w:r>
      <w:r w:rsidR="00F66534">
        <w:rPr>
          <w:rFonts w:ascii="仿宋" w:eastAsia="仿宋" w:hAnsi="仿宋" w:cs="仿宋" w:hint="eastAsia"/>
          <w:sz w:val="32"/>
          <w:szCs w:val="32"/>
        </w:rPr>
        <w:t>。多项针对我校重大、特色活动进行的选题策划与报道引起广泛关注，</w:t>
      </w:r>
      <w:r w:rsidR="004B1D77">
        <w:rPr>
          <w:rFonts w:ascii="仿宋" w:eastAsia="仿宋" w:hAnsi="仿宋" w:cs="仿宋" w:hint="eastAsia"/>
          <w:color w:val="000000" w:themeColor="text1"/>
          <w:sz w:val="32"/>
          <w:szCs w:val="32"/>
        </w:rPr>
        <w:t>如2018年6月21日</w:t>
      </w:r>
      <w:r w:rsidR="004B1D77">
        <w:rPr>
          <w:rFonts w:ascii="仿宋" w:eastAsia="仿宋" w:hAnsi="仿宋" w:cs="仿宋"/>
          <w:color w:val="000000" w:themeColor="text1"/>
          <w:sz w:val="32"/>
          <w:szCs w:val="32"/>
        </w:rPr>
        <w:t>，</w:t>
      </w:r>
      <w:r w:rsidR="004B1D77">
        <w:rPr>
          <w:rFonts w:ascii="仿宋" w:eastAsia="仿宋" w:hAnsi="仿宋" w:hint="eastAsia"/>
          <w:sz w:val="32"/>
          <w:szCs w:val="32"/>
        </w:rPr>
        <w:t>我校</w:t>
      </w:r>
      <w:r w:rsidR="004B1D77" w:rsidRPr="009A0CA0">
        <w:rPr>
          <w:rFonts w:ascii="仿宋" w:eastAsia="仿宋" w:hAnsi="仿宋"/>
          <w:sz w:val="32"/>
          <w:szCs w:val="32"/>
        </w:rPr>
        <w:t>倡议并策划了621国际乐器演奏日“‘九九’乐扬天下（朝九-晚九）十二小时音乐无停歇”活动。来自我校钢琴系、管弦系、民乐系、附中、声乐歌剧系、指挥系、作曲系、音乐学系、音乐教育学院、提琴制作中心师生的加盟，同时来自考级委员会、远程教育学院、继续教育学院的来自全国各地的音乐爱好者们数千余人参与</w:t>
      </w:r>
      <w:r w:rsidR="004B1D77">
        <w:rPr>
          <w:rFonts w:ascii="仿宋" w:eastAsia="仿宋" w:hAnsi="仿宋" w:hint="eastAsia"/>
          <w:sz w:val="32"/>
          <w:szCs w:val="32"/>
        </w:rPr>
        <w:t>了</w:t>
      </w:r>
      <w:r w:rsidR="004B1D77" w:rsidRPr="009A0CA0">
        <w:rPr>
          <w:rFonts w:ascii="仿宋" w:eastAsia="仿宋" w:hAnsi="仿宋"/>
          <w:sz w:val="32"/>
          <w:szCs w:val="32"/>
        </w:rPr>
        <w:t>视频直播。</w:t>
      </w:r>
      <w:r>
        <w:rPr>
          <w:rFonts w:ascii="仿宋" w:eastAsia="仿宋" w:hAnsi="仿宋" w:hint="eastAsia"/>
          <w:sz w:val="32"/>
          <w:szCs w:val="32"/>
        </w:rPr>
        <w:t>该项活动由</w:t>
      </w:r>
      <w:r>
        <w:rPr>
          <w:rFonts w:ascii="仿宋" w:eastAsia="仿宋" w:hAnsi="仿宋" w:cs="仿宋" w:hint="eastAsia"/>
          <w:sz w:val="32"/>
          <w:szCs w:val="32"/>
        </w:rPr>
        <w:t>学校官方网站等平台向全球网络直播，来自北美洲、南美洲、亚洲、大洋洲、非洲六大洲的37个国家和地区，包括中国、美国、加拿大、德国、奥地利、英国、韩国、印度、蒙古、埃塞俄比亚、澳大利亚、新西兰、</w:t>
      </w:r>
      <w:proofErr w:type="gramStart"/>
      <w:r>
        <w:rPr>
          <w:rFonts w:ascii="仿宋" w:eastAsia="仿宋" w:hAnsi="仿宋" w:cs="仿宋" w:hint="eastAsia"/>
          <w:sz w:val="32"/>
          <w:szCs w:val="32"/>
        </w:rPr>
        <w:t>厄瓜多尔登共350人次</w:t>
      </w:r>
      <w:proofErr w:type="gramEnd"/>
      <w:r>
        <w:rPr>
          <w:rFonts w:ascii="仿宋" w:eastAsia="仿宋" w:hAnsi="仿宋" w:cs="仿宋" w:hint="eastAsia"/>
          <w:sz w:val="32"/>
          <w:szCs w:val="32"/>
        </w:rPr>
        <w:t>收看了直播</w:t>
      </w:r>
      <w:r w:rsidR="004B1D77">
        <w:rPr>
          <w:rFonts w:ascii="仿宋" w:eastAsia="仿宋" w:hAnsi="仿宋" w:hint="eastAsia"/>
          <w:sz w:val="32"/>
          <w:szCs w:val="32"/>
        </w:rPr>
        <w:t>。</w:t>
      </w:r>
      <w:r>
        <w:rPr>
          <w:rFonts w:ascii="仿宋" w:eastAsia="仿宋" w:hAnsi="仿宋" w:cs="仿宋" w:hint="eastAsia"/>
          <w:sz w:val="32"/>
          <w:szCs w:val="32"/>
        </w:rPr>
        <w:t>获得强烈社会反响</w:t>
      </w:r>
      <w:r w:rsidR="004B1D77" w:rsidRPr="00FC4AF5">
        <w:rPr>
          <w:rFonts w:ascii="仿宋" w:eastAsia="仿宋" w:hAnsi="仿宋" w:hint="eastAsia"/>
          <w:sz w:val="32"/>
          <w:szCs w:val="32"/>
        </w:rPr>
        <w:t>；</w:t>
      </w:r>
      <w:r>
        <w:rPr>
          <w:rFonts w:ascii="仿宋" w:eastAsia="仿宋" w:hAnsi="仿宋" w:hint="eastAsia"/>
          <w:sz w:val="32"/>
          <w:szCs w:val="32"/>
        </w:rPr>
        <w:t>2018年</w:t>
      </w:r>
      <w:r>
        <w:rPr>
          <w:rFonts w:ascii="仿宋" w:eastAsia="仿宋" w:hAnsi="仿宋" w:cs="仿宋" w:hint="eastAsia"/>
          <w:sz w:val="32"/>
          <w:szCs w:val="32"/>
        </w:rPr>
        <w:t>6月28日，我校2018年毕业典礼在中央音乐学院歌剧音乐厅隆重举行。首次邀请央视新媒体进行网络直播，网友点击率达几十万人次，同时我校官方网站、官方</w:t>
      </w:r>
      <w:proofErr w:type="gramStart"/>
      <w:r>
        <w:rPr>
          <w:rFonts w:ascii="仿宋" w:eastAsia="仿宋" w:hAnsi="仿宋" w:cs="仿宋" w:hint="eastAsia"/>
          <w:sz w:val="32"/>
          <w:szCs w:val="32"/>
        </w:rPr>
        <w:t>微信发布</w:t>
      </w:r>
      <w:proofErr w:type="gramEnd"/>
      <w:r>
        <w:rPr>
          <w:rFonts w:ascii="仿宋" w:eastAsia="仿宋" w:hAnsi="仿宋" w:cs="仿宋" w:hint="eastAsia"/>
          <w:sz w:val="32"/>
          <w:szCs w:val="32"/>
        </w:rPr>
        <w:t>活动盛况，</w:t>
      </w:r>
      <w:proofErr w:type="gramStart"/>
      <w:r>
        <w:rPr>
          <w:rFonts w:ascii="仿宋" w:eastAsia="仿宋" w:hAnsi="仿宋" w:cs="仿宋" w:hint="eastAsia"/>
          <w:sz w:val="32"/>
          <w:szCs w:val="32"/>
        </w:rPr>
        <w:t>单条微信点击率</w:t>
      </w:r>
      <w:proofErr w:type="gramEnd"/>
      <w:r>
        <w:rPr>
          <w:rFonts w:ascii="仿宋" w:eastAsia="仿宋" w:hAnsi="仿宋" w:cs="仿宋" w:hint="eastAsia"/>
          <w:sz w:val="32"/>
          <w:szCs w:val="32"/>
        </w:rPr>
        <w:t>近3万人次，获得强烈社会反响与关注，成为北京高校毕业</w:t>
      </w:r>
      <w:proofErr w:type="gramStart"/>
      <w:r>
        <w:rPr>
          <w:rFonts w:ascii="仿宋" w:eastAsia="仿宋" w:hAnsi="仿宋" w:cs="仿宋" w:hint="eastAsia"/>
          <w:sz w:val="32"/>
          <w:szCs w:val="32"/>
        </w:rPr>
        <w:t>季主体的热议</w:t>
      </w:r>
      <w:proofErr w:type="gramEnd"/>
      <w:r>
        <w:rPr>
          <w:rFonts w:ascii="仿宋" w:eastAsia="仿宋" w:hAnsi="仿宋" w:cs="仿宋" w:hint="eastAsia"/>
          <w:sz w:val="32"/>
          <w:szCs w:val="32"/>
        </w:rPr>
        <w:t>主题。</w:t>
      </w:r>
      <w:r w:rsidR="004B1D77" w:rsidRPr="00FC4AF5">
        <w:rPr>
          <w:rFonts w:ascii="仿宋" w:eastAsia="仿宋" w:hAnsi="仿宋" w:hint="eastAsia"/>
          <w:sz w:val="32"/>
          <w:szCs w:val="32"/>
        </w:rPr>
        <w:t>以上</w:t>
      </w:r>
      <w:r w:rsidR="004B1D77" w:rsidRPr="00FC4AF5">
        <w:rPr>
          <w:rFonts w:ascii="仿宋" w:eastAsia="仿宋" w:hAnsi="仿宋"/>
          <w:sz w:val="32"/>
          <w:szCs w:val="32"/>
        </w:rPr>
        <w:t>这些信息的</w:t>
      </w:r>
      <w:r w:rsidR="00CB13B5" w:rsidRPr="00FC4AF5">
        <w:rPr>
          <w:rFonts w:ascii="仿宋" w:eastAsia="仿宋" w:hAnsi="仿宋" w:hint="eastAsia"/>
          <w:sz w:val="32"/>
          <w:szCs w:val="32"/>
        </w:rPr>
        <w:t>公开</w:t>
      </w:r>
      <w:r w:rsidR="004B1D77" w:rsidRPr="00FC4AF5">
        <w:rPr>
          <w:rFonts w:ascii="仿宋" w:eastAsia="仿宋" w:hAnsi="仿宋"/>
          <w:sz w:val="32"/>
          <w:szCs w:val="32"/>
        </w:rPr>
        <w:t>，</w:t>
      </w:r>
      <w:r w:rsidR="00CB13B5" w:rsidRPr="00FC4AF5">
        <w:rPr>
          <w:rFonts w:ascii="仿宋" w:eastAsia="仿宋" w:hAnsi="仿宋" w:hint="eastAsia"/>
          <w:sz w:val="32"/>
          <w:szCs w:val="32"/>
        </w:rPr>
        <w:t>为</w:t>
      </w:r>
      <w:r w:rsidR="004B1D77" w:rsidRPr="00FC4AF5">
        <w:rPr>
          <w:rFonts w:ascii="仿宋" w:eastAsia="仿宋" w:hAnsi="仿宋" w:hint="eastAsia"/>
          <w:sz w:val="32"/>
          <w:szCs w:val="32"/>
        </w:rPr>
        <w:t>传播</w:t>
      </w:r>
      <w:r w:rsidR="004B1D77" w:rsidRPr="00FC4AF5">
        <w:rPr>
          <w:rFonts w:ascii="仿宋" w:eastAsia="仿宋" w:hAnsi="仿宋"/>
          <w:sz w:val="32"/>
          <w:szCs w:val="32"/>
        </w:rPr>
        <w:t>社会</w:t>
      </w:r>
      <w:r w:rsidR="004B1D77" w:rsidRPr="00FC4AF5">
        <w:rPr>
          <w:rFonts w:ascii="仿宋" w:eastAsia="仿宋" w:hAnsi="仿宋" w:hint="eastAsia"/>
          <w:sz w:val="32"/>
          <w:szCs w:val="32"/>
        </w:rPr>
        <w:t>正能量</w:t>
      </w:r>
      <w:r w:rsidR="00CB13B5" w:rsidRPr="00FC4AF5">
        <w:rPr>
          <w:rFonts w:ascii="仿宋" w:eastAsia="仿宋" w:hAnsi="仿宋" w:hint="eastAsia"/>
          <w:sz w:val="32"/>
          <w:szCs w:val="32"/>
        </w:rPr>
        <w:t>、</w:t>
      </w:r>
      <w:r w:rsidR="00CB13B5" w:rsidRPr="00FC4AF5">
        <w:rPr>
          <w:rFonts w:ascii="仿宋" w:eastAsia="仿宋" w:hAnsi="仿宋"/>
          <w:sz w:val="32"/>
          <w:szCs w:val="32"/>
        </w:rPr>
        <w:t>构建文化强国</w:t>
      </w:r>
      <w:r w:rsidR="00CB13B5" w:rsidRPr="00FC4AF5">
        <w:rPr>
          <w:rFonts w:ascii="仿宋" w:eastAsia="仿宋" w:hAnsi="仿宋" w:hint="eastAsia"/>
          <w:sz w:val="32"/>
          <w:szCs w:val="32"/>
        </w:rPr>
        <w:t>发挥了</w:t>
      </w:r>
      <w:r w:rsidR="00CB13B5" w:rsidRPr="00FC4AF5">
        <w:rPr>
          <w:rFonts w:ascii="仿宋" w:eastAsia="仿宋" w:hAnsi="仿宋"/>
          <w:sz w:val="32"/>
          <w:szCs w:val="32"/>
        </w:rPr>
        <w:t>积极作用</w:t>
      </w:r>
      <w:r w:rsidR="006F59A7" w:rsidRPr="00FC4AF5">
        <w:rPr>
          <w:rFonts w:ascii="仿宋" w:eastAsia="仿宋" w:hAnsi="仿宋" w:hint="eastAsia"/>
          <w:sz w:val="32"/>
          <w:szCs w:val="32"/>
        </w:rPr>
        <w:t>，</w:t>
      </w:r>
      <w:r w:rsidR="006F59A7" w:rsidRPr="00FC4AF5">
        <w:rPr>
          <w:rFonts w:ascii="仿宋" w:eastAsia="仿宋" w:hAnsi="仿宋" w:cs="仿宋"/>
          <w:sz w:val="32"/>
          <w:szCs w:val="32"/>
        </w:rPr>
        <w:t>为</w:t>
      </w:r>
      <w:r w:rsidR="006F59A7" w:rsidRPr="00FC4AF5">
        <w:rPr>
          <w:rFonts w:ascii="仿宋" w:eastAsia="仿宋" w:hAnsi="仿宋" w:cs="仿宋" w:hint="eastAsia"/>
          <w:sz w:val="32"/>
          <w:szCs w:val="32"/>
        </w:rPr>
        <w:t>社会公众获取校内</w:t>
      </w:r>
      <w:r w:rsidR="006F59A7" w:rsidRPr="00FC4AF5">
        <w:rPr>
          <w:rFonts w:ascii="仿宋" w:eastAsia="仿宋" w:hAnsi="仿宋" w:cs="仿宋"/>
          <w:sz w:val="32"/>
          <w:szCs w:val="32"/>
        </w:rPr>
        <w:t>信息创造了畅通的渠</w:t>
      </w:r>
      <w:r w:rsidR="006F59A7" w:rsidRPr="00FC4AF5">
        <w:rPr>
          <w:rFonts w:ascii="仿宋" w:eastAsia="仿宋" w:hAnsi="仿宋" w:cs="仿宋" w:hint="eastAsia"/>
          <w:sz w:val="32"/>
          <w:szCs w:val="32"/>
        </w:rPr>
        <w:t>道</w:t>
      </w:r>
      <w:r w:rsidR="006F59A7" w:rsidRPr="00FC4AF5">
        <w:rPr>
          <w:rFonts w:ascii="仿宋" w:eastAsia="仿宋" w:hAnsi="仿宋" w:cs="仿宋"/>
          <w:sz w:val="32"/>
          <w:szCs w:val="32"/>
        </w:rPr>
        <w:t>。</w:t>
      </w:r>
    </w:p>
    <w:p w14:paraId="14DF749D" w14:textId="571170DF" w:rsidR="004B1D77" w:rsidRPr="006F59A7" w:rsidRDefault="006F59A7" w:rsidP="006F59A7">
      <w:pPr>
        <w:tabs>
          <w:tab w:val="left" w:pos="5430"/>
        </w:tabs>
        <w:spacing w:line="560" w:lineRule="exact"/>
        <w:ind w:firstLineChars="200" w:firstLine="643"/>
        <w:rPr>
          <w:rFonts w:ascii="仿宋" w:eastAsia="仿宋" w:hAnsi="仿宋"/>
          <w:b/>
          <w:bCs/>
          <w:sz w:val="32"/>
          <w:szCs w:val="32"/>
        </w:rPr>
      </w:pPr>
      <w:r w:rsidRPr="006F59A7">
        <w:rPr>
          <w:rFonts w:ascii="仿宋" w:eastAsia="仿宋" w:hAnsi="仿宋" w:hint="eastAsia"/>
          <w:b/>
          <w:bCs/>
          <w:sz w:val="32"/>
          <w:szCs w:val="32"/>
        </w:rPr>
        <w:lastRenderedPageBreak/>
        <w:t>4</w:t>
      </w:r>
      <w:r w:rsidRPr="006F59A7">
        <w:rPr>
          <w:rFonts w:ascii="仿宋" w:eastAsia="仿宋" w:hAnsi="仿宋"/>
          <w:b/>
          <w:bCs/>
          <w:sz w:val="32"/>
          <w:szCs w:val="32"/>
        </w:rPr>
        <w:t>.</w:t>
      </w:r>
      <w:r>
        <w:rPr>
          <w:rFonts w:ascii="仿宋" w:eastAsia="仿宋" w:hAnsi="仿宋" w:hint="eastAsia"/>
          <w:b/>
          <w:bCs/>
          <w:sz w:val="32"/>
          <w:szCs w:val="32"/>
        </w:rPr>
        <w:t>通过</w:t>
      </w:r>
      <w:r w:rsidRPr="006F59A7">
        <w:rPr>
          <w:rFonts w:ascii="仿宋" w:eastAsia="仿宋" w:hAnsi="仿宋" w:hint="eastAsia"/>
          <w:b/>
          <w:bCs/>
          <w:sz w:val="32"/>
          <w:szCs w:val="32"/>
        </w:rPr>
        <w:t>二级</w:t>
      </w:r>
      <w:r w:rsidRPr="006F59A7">
        <w:rPr>
          <w:rFonts w:ascii="仿宋" w:eastAsia="仿宋" w:hAnsi="仿宋"/>
          <w:b/>
          <w:bCs/>
          <w:sz w:val="32"/>
          <w:szCs w:val="32"/>
        </w:rPr>
        <w:t>部门网页和</w:t>
      </w:r>
      <w:r>
        <w:rPr>
          <w:rFonts w:ascii="仿宋" w:eastAsia="仿宋" w:hAnsi="仿宋" w:hint="eastAsia"/>
          <w:b/>
          <w:bCs/>
          <w:sz w:val="32"/>
          <w:szCs w:val="32"/>
        </w:rPr>
        <w:t>二级</w:t>
      </w:r>
      <w:r>
        <w:rPr>
          <w:rFonts w:ascii="仿宋" w:eastAsia="仿宋" w:hAnsi="仿宋"/>
          <w:b/>
          <w:bCs/>
          <w:sz w:val="32"/>
          <w:szCs w:val="32"/>
        </w:rPr>
        <w:t>部门</w:t>
      </w:r>
      <w:proofErr w:type="gramStart"/>
      <w:r w:rsidRPr="006F59A7">
        <w:rPr>
          <w:rFonts w:ascii="仿宋" w:eastAsia="仿宋" w:hAnsi="仿宋"/>
          <w:b/>
          <w:bCs/>
          <w:sz w:val="32"/>
          <w:szCs w:val="32"/>
        </w:rPr>
        <w:t>微信平台</w:t>
      </w:r>
      <w:proofErr w:type="gramEnd"/>
      <w:r>
        <w:rPr>
          <w:rFonts w:ascii="仿宋" w:eastAsia="仿宋" w:hAnsi="仿宋" w:hint="eastAsia"/>
          <w:b/>
          <w:bCs/>
          <w:sz w:val="32"/>
          <w:szCs w:val="32"/>
        </w:rPr>
        <w:t>发布</w:t>
      </w:r>
      <w:r>
        <w:rPr>
          <w:rFonts w:ascii="仿宋" w:eastAsia="仿宋" w:hAnsi="仿宋"/>
          <w:b/>
          <w:bCs/>
          <w:sz w:val="32"/>
          <w:szCs w:val="32"/>
        </w:rPr>
        <w:t>的信息</w:t>
      </w:r>
      <w:r>
        <w:rPr>
          <w:rFonts w:ascii="仿宋" w:eastAsia="仿宋" w:hAnsi="仿宋" w:hint="eastAsia"/>
          <w:b/>
          <w:bCs/>
          <w:sz w:val="32"/>
          <w:szCs w:val="32"/>
        </w:rPr>
        <w:t>情况</w:t>
      </w:r>
      <w:r>
        <w:rPr>
          <w:rFonts w:ascii="仿宋" w:eastAsia="仿宋" w:hAnsi="仿宋"/>
          <w:b/>
          <w:bCs/>
          <w:sz w:val="32"/>
          <w:szCs w:val="32"/>
        </w:rPr>
        <w:t>。</w:t>
      </w:r>
    </w:p>
    <w:p w14:paraId="2AE5CFE8" w14:textId="7596FF27" w:rsidR="007B7A92" w:rsidRDefault="007B7A92" w:rsidP="006F59A7">
      <w:pPr>
        <w:tabs>
          <w:tab w:val="left" w:pos="5430"/>
        </w:tabs>
        <w:spacing w:line="560" w:lineRule="exact"/>
        <w:ind w:firstLineChars="200" w:firstLine="640"/>
        <w:rPr>
          <w:rFonts w:ascii="仿宋" w:eastAsia="仿宋" w:hAnsi="仿宋" w:cs="仿宋"/>
          <w:color w:val="000000" w:themeColor="text1"/>
          <w:sz w:val="32"/>
          <w:szCs w:val="32"/>
        </w:rPr>
      </w:pPr>
      <w:r w:rsidRPr="0063617D">
        <w:rPr>
          <w:rFonts w:ascii="仿宋" w:eastAsia="仿宋" w:hAnsi="仿宋" w:cs="仿宋" w:hint="eastAsia"/>
          <w:color w:val="000000" w:themeColor="text1"/>
          <w:sz w:val="32"/>
          <w:szCs w:val="32"/>
        </w:rPr>
        <w:t>学院教务处招生办公室、就业指导中心、学生会、校友会、乐队学院、考级委员会、继续教育学院、现代远程音乐教育学院等部门</w:t>
      </w:r>
      <w:r w:rsidR="0063617D">
        <w:rPr>
          <w:rFonts w:ascii="仿宋" w:eastAsia="仿宋" w:hAnsi="仿宋" w:cs="仿宋" w:hint="eastAsia"/>
          <w:color w:val="000000" w:themeColor="text1"/>
          <w:sz w:val="32"/>
          <w:szCs w:val="32"/>
        </w:rPr>
        <w:t>的</w:t>
      </w:r>
      <w:r w:rsidRPr="0063617D">
        <w:rPr>
          <w:rFonts w:ascii="仿宋" w:eastAsia="仿宋" w:hAnsi="仿宋" w:cs="仿宋" w:hint="eastAsia"/>
          <w:color w:val="000000" w:themeColor="text1"/>
          <w:sz w:val="32"/>
          <w:szCs w:val="32"/>
        </w:rPr>
        <w:t>专项</w:t>
      </w:r>
      <w:proofErr w:type="gramStart"/>
      <w:r w:rsidRPr="0063617D">
        <w:rPr>
          <w:rFonts w:ascii="仿宋" w:eastAsia="仿宋" w:hAnsi="仿宋" w:cs="仿宋" w:hint="eastAsia"/>
          <w:color w:val="000000" w:themeColor="text1"/>
          <w:sz w:val="32"/>
          <w:szCs w:val="32"/>
        </w:rPr>
        <w:t>微信平台</w:t>
      </w:r>
      <w:proofErr w:type="gramEnd"/>
      <w:r w:rsidR="0063617D">
        <w:rPr>
          <w:rFonts w:ascii="仿宋" w:eastAsia="仿宋" w:hAnsi="仿宋" w:cs="仿宋" w:hint="eastAsia"/>
          <w:color w:val="000000" w:themeColor="text1"/>
          <w:sz w:val="32"/>
          <w:szCs w:val="32"/>
        </w:rPr>
        <w:t>也</w:t>
      </w:r>
      <w:r w:rsidR="0063617D">
        <w:rPr>
          <w:rFonts w:ascii="仿宋" w:eastAsia="仿宋" w:hAnsi="仿宋" w:cs="仿宋"/>
          <w:color w:val="000000" w:themeColor="text1"/>
          <w:sz w:val="32"/>
          <w:szCs w:val="32"/>
        </w:rPr>
        <w:t>取得了重大进展</w:t>
      </w:r>
      <w:r w:rsidRPr="0063617D">
        <w:rPr>
          <w:rFonts w:ascii="仿宋" w:eastAsia="仿宋" w:hAnsi="仿宋" w:cs="仿宋" w:hint="eastAsia"/>
          <w:color w:val="000000" w:themeColor="text1"/>
          <w:sz w:val="32"/>
          <w:szCs w:val="32"/>
        </w:rPr>
        <w:t>。这些微信平台以信息及时、图文并茂、积极互动为特色，吸引了大量师生和校外人员关注。</w:t>
      </w:r>
      <w:r w:rsidR="00A00C11" w:rsidRPr="00A00C11">
        <w:rPr>
          <w:rFonts w:ascii="仿宋" w:eastAsia="仿宋" w:hAnsi="仿宋" w:cs="仿宋" w:hint="eastAsia"/>
          <w:sz w:val="32"/>
          <w:szCs w:val="32"/>
        </w:rPr>
        <w:t>学生处</w:t>
      </w:r>
      <w:proofErr w:type="gramStart"/>
      <w:r w:rsidR="00A00C11" w:rsidRPr="00A00C11">
        <w:rPr>
          <w:rFonts w:ascii="仿宋" w:eastAsia="仿宋" w:hAnsi="仿宋" w:cs="仿宋" w:hint="eastAsia"/>
          <w:sz w:val="32"/>
          <w:szCs w:val="32"/>
        </w:rPr>
        <w:t>的央音就业</w:t>
      </w:r>
      <w:proofErr w:type="gramEnd"/>
      <w:r w:rsidR="00A00C11" w:rsidRPr="00A00C11">
        <w:rPr>
          <w:rFonts w:ascii="仿宋" w:eastAsia="仿宋" w:hAnsi="仿宋" w:cs="仿宋" w:hint="eastAsia"/>
          <w:sz w:val="32"/>
          <w:szCs w:val="32"/>
        </w:rPr>
        <w:t>直通车，年度共发布信息</w:t>
      </w:r>
      <w:r w:rsidR="00A00C11" w:rsidRPr="00A00C11">
        <w:rPr>
          <w:rFonts w:ascii="仿宋" w:eastAsia="仿宋" w:hAnsi="仿宋" w:cs="仿宋"/>
          <w:sz w:val="32"/>
          <w:szCs w:val="32"/>
        </w:rPr>
        <w:t>432条，阅读量累计共1092972次，关注人数为28895人，比去年增加了7212人；学生</w:t>
      </w:r>
      <w:proofErr w:type="gramStart"/>
      <w:r w:rsidR="00A00C11" w:rsidRPr="00A00C11">
        <w:rPr>
          <w:rFonts w:ascii="仿宋" w:eastAsia="仿宋" w:hAnsi="仿宋" w:cs="仿宋"/>
          <w:sz w:val="32"/>
          <w:szCs w:val="32"/>
        </w:rPr>
        <w:t>处央音青年微信</w:t>
      </w:r>
      <w:proofErr w:type="gramEnd"/>
      <w:r w:rsidR="00A00C11" w:rsidRPr="00A00C11">
        <w:rPr>
          <w:rFonts w:ascii="仿宋" w:eastAsia="仿宋" w:hAnsi="仿宋" w:cs="仿宋"/>
          <w:sz w:val="32"/>
          <w:szCs w:val="32"/>
        </w:rPr>
        <w:t>共发布信息173条，年度阅读量共796997次，比去年增长486564次，关注人数为14050人，比去年增长1293人；</w:t>
      </w:r>
      <w:r w:rsidR="000C6B45" w:rsidRPr="006F59A7">
        <w:rPr>
          <w:rFonts w:ascii="仿宋" w:eastAsia="仿宋" w:hAnsi="仿宋" w:cs="仿宋" w:hint="eastAsia"/>
          <w:color w:val="000000" w:themeColor="text1"/>
          <w:sz w:val="32"/>
          <w:szCs w:val="32"/>
        </w:rPr>
        <w:t>校友会官方</w:t>
      </w:r>
      <w:proofErr w:type="gramStart"/>
      <w:r w:rsidR="000C6B45" w:rsidRPr="006F59A7">
        <w:rPr>
          <w:rFonts w:ascii="仿宋" w:eastAsia="仿宋" w:hAnsi="仿宋" w:cs="仿宋" w:hint="eastAsia"/>
          <w:color w:val="000000" w:themeColor="text1"/>
          <w:sz w:val="32"/>
          <w:szCs w:val="32"/>
        </w:rPr>
        <w:t>微信公众</w:t>
      </w:r>
      <w:proofErr w:type="gramEnd"/>
      <w:r w:rsidR="000C6B45" w:rsidRPr="006F59A7">
        <w:rPr>
          <w:rFonts w:ascii="仿宋" w:eastAsia="仿宋" w:hAnsi="仿宋" w:cs="仿宋" w:hint="eastAsia"/>
          <w:color w:val="000000" w:themeColor="text1"/>
          <w:sz w:val="32"/>
          <w:szCs w:val="32"/>
        </w:rPr>
        <w:t>平台</w:t>
      </w:r>
      <w:r w:rsidR="000C6B45" w:rsidRPr="006F59A7">
        <w:rPr>
          <w:rFonts w:ascii="仿宋" w:eastAsia="仿宋" w:hAnsi="仿宋" w:cs="仿宋"/>
          <w:color w:val="000000" w:themeColor="text1"/>
          <w:sz w:val="32"/>
          <w:szCs w:val="32"/>
        </w:rPr>
        <w:t>共吸引14800人关注，比去年增长了3173人，2017—2018全学年共计发布演出预告、获奖喜报、新闻简讯、唱片书讯等各类消息近400条，较前一学年增幅近半，投稿数量增多。阅读量约385211人次</w:t>
      </w:r>
      <w:r w:rsidRPr="00FA56FC">
        <w:rPr>
          <w:rFonts w:ascii="仿宋" w:eastAsia="仿宋" w:hAnsi="仿宋" w:cs="仿宋" w:hint="eastAsia"/>
          <w:color w:val="000000" w:themeColor="text1"/>
          <w:sz w:val="32"/>
          <w:szCs w:val="32"/>
        </w:rPr>
        <w:t>;</w:t>
      </w:r>
      <w:r w:rsidR="000812F9" w:rsidRPr="00FA56FC">
        <w:rPr>
          <w:rFonts w:ascii="仿宋" w:eastAsia="仿宋" w:hAnsi="仿宋" w:cs="仿宋" w:hint="eastAsia"/>
          <w:color w:val="000000" w:themeColor="text1"/>
          <w:sz w:val="32"/>
          <w:szCs w:val="32"/>
        </w:rPr>
        <w:t xml:space="preserve"> </w:t>
      </w:r>
      <w:r w:rsidR="006F59A7" w:rsidRPr="006F59A7">
        <w:rPr>
          <w:rFonts w:ascii="仿宋" w:eastAsia="仿宋" w:hAnsi="仿宋" w:cs="仿宋" w:hint="eastAsia"/>
          <w:color w:val="000000" w:themeColor="text1"/>
          <w:sz w:val="32"/>
          <w:szCs w:val="32"/>
        </w:rPr>
        <w:t>中央音乐学院考</w:t>
      </w:r>
      <w:proofErr w:type="gramStart"/>
      <w:r w:rsidR="006F59A7" w:rsidRPr="006F59A7">
        <w:rPr>
          <w:rFonts w:ascii="仿宋" w:eastAsia="仿宋" w:hAnsi="仿宋" w:cs="仿宋" w:hint="eastAsia"/>
          <w:color w:val="000000" w:themeColor="text1"/>
          <w:sz w:val="32"/>
          <w:szCs w:val="32"/>
        </w:rPr>
        <w:t>级微信公众</w:t>
      </w:r>
      <w:proofErr w:type="gramEnd"/>
      <w:r w:rsidR="006F59A7" w:rsidRPr="006F59A7">
        <w:rPr>
          <w:rFonts w:ascii="仿宋" w:eastAsia="仿宋" w:hAnsi="仿宋" w:cs="仿宋" w:hint="eastAsia"/>
          <w:color w:val="000000" w:themeColor="text1"/>
          <w:sz w:val="32"/>
          <w:szCs w:val="32"/>
        </w:rPr>
        <w:t>平台关注人数</w:t>
      </w:r>
      <w:r w:rsidR="006F59A7" w:rsidRPr="006F59A7">
        <w:rPr>
          <w:rFonts w:ascii="仿宋" w:eastAsia="仿宋" w:hAnsi="仿宋" w:cs="仿宋"/>
          <w:color w:val="000000" w:themeColor="text1"/>
          <w:sz w:val="32"/>
          <w:szCs w:val="32"/>
        </w:rPr>
        <w:t>145576人，较去年同期增加42731人，可统计阅览人数为1215179人，较去年同期增加14976人。考级</w:t>
      </w:r>
      <w:proofErr w:type="gramStart"/>
      <w:r w:rsidR="006F59A7" w:rsidRPr="006F59A7">
        <w:rPr>
          <w:rFonts w:ascii="仿宋" w:eastAsia="仿宋" w:hAnsi="仿宋" w:cs="仿宋"/>
          <w:color w:val="000000" w:themeColor="text1"/>
          <w:sz w:val="32"/>
          <w:szCs w:val="32"/>
        </w:rPr>
        <w:t>委员会官网访问</w:t>
      </w:r>
      <w:proofErr w:type="gramEnd"/>
      <w:r w:rsidR="006F59A7" w:rsidRPr="006F59A7">
        <w:rPr>
          <w:rFonts w:ascii="仿宋" w:eastAsia="仿宋" w:hAnsi="仿宋" w:cs="仿宋"/>
          <w:color w:val="000000" w:themeColor="text1"/>
          <w:sz w:val="32"/>
          <w:szCs w:val="32"/>
        </w:rPr>
        <w:t>统计为4316016</w:t>
      </w:r>
      <w:r w:rsidR="006F59A7">
        <w:rPr>
          <w:rFonts w:ascii="仿宋" w:eastAsia="仿宋" w:hAnsi="仿宋" w:cs="仿宋" w:hint="eastAsia"/>
          <w:color w:val="000000" w:themeColor="text1"/>
          <w:sz w:val="32"/>
          <w:szCs w:val="32"/>
        </w:rPr>
        <w:t>人次</w:t>
      </w:r>
      <w:r w:rsidRPr="00FA56FC">
        <w:rPr>
          <w:rFonts w:ascii="仿宋" w:eastAsia="仿宋" w:hAnsi="仿宋" w:cs="仿宋" w:hint="eastAsia"/>
          <w:color w:val="000000" w:themeColor="text1"/>
          <w:sz w:val="32"/>
          <w:szCs w:val="32"/>
        </w:rPr>
        <w:t>；</w:t>
      </w:r>
      <w:r w:rsidR="00E6132D" w:rsidRPr="00E6132D">
        <w:rPr>
          <w:rFonts w:ascii="仿宋" w:eastAsia="仿宋" w:hAnsi="仿宋" w:cs="仿宋" w:hint="eastAsia"/>
          <w:color w:val="000000" w:themeColor="text1"/>
          <w:sz w:val="32"/>
          <w:szCs w:val="32"/>
        </w:rPr>
        <w:t>继续教育学院发布信息</w:t>
      </w:r>
      <w:r w:rsidR="00E6132D" w:rsidRPr="00E6132D">
        <w:rPr>
          <w:rFonts w:ascii="仿宋" w:eastAsia="仿宋" w:hAnsi="仿宋" w:cs="仿宋"/>
          <w:color w:val="000000" w:themeColor="text1"/>
          <w:sz w:val="32"/>
          <w:szCs w:val="32"/>
        </w:rPr>
        <w:t>32条，浏览量达151121人次，关注量为68320人次。</w:t>
      </w:r>
      <w:r w:rsidR="001B0B37" w:rsidRPr="00FA56FC">
        <w:rPr>
          <w:rFonts w:ascii="仿宋" w:eastAsia="仿宋" w:hAnsi="仿宋" w:cs="仿宋" w:hint="eastAsia"/>
          <w:color w:val="000000" w:themeColor="text1"/>
          <w:sz w:val="32"/>
          <w:szCs w:val="32"/>
        </w:rPr>
        <w:t>这些巨大</w:t>
      </w:r>
      <w:r w:rsidR="001B0B37" w:rsidRPr="00FA56FC">
        <w:rPr>
          <w:rFonts w:ascii="仿宋" w:eastAsia="仿宋" w:hAnsi="仿宋" w:cs="仿宋"/>
          <w:color w:val="000000" w:themeColor="text1"/>
          <w:sz w:val="32"/>
          <w:szCs w:val="32"/>
        </w:rPr>
        <w:t>的</w:t>
      </w:r>
      <w:r w:rsidR="00A34101">
        <w:rPr>
          <w:rFonts w:ascii="仿宋" w:eastAsia="仿宋" w:hAnsi="仿宋" w:cs="仿宋" w:hint="eastAsia"/>
          <w:color w:val="000000" w:themeColor="text1"/>
          <w:sz w:val="32"/>
          <w:szCs w:val="32"/>
        </w:rPr>
        <w:t>公开信息</w:t>
      </w:r>
      <w:r w:rsidR="001B0B37" w:rsidRPr="00FA56FC">
        <w:rPr>
          <w:rFonts w:ascii="仿宋" w:eastAsia="仿宋" w:hAnsi="仿宋" w:cs="仿宋"/>
          <w:color w:val="000000" w:themeColor="text1"/>
          <w:sz w:val="32"/>
          <w:szCs w:val="32"/>
        </w:rPr>
        <w:t>数量</w:t>
      </w:r>
      <w:r w:rsidR="001B0B37" w:rsidRPr="00FA56FC">
        <w:rPr>
          <w:rFonts w:ascii="仿宋" w:eastAsia="仿宋" w:hAnsi="仿宋" w:cs="仿宋" w:hint="eastAsia"/>
          <w:color w:val="000000" w:themeColor="text1"/>
          <w:sz w:val="32"/>
          <w:szCs w:val="32"/>
        </w:rPr>
        <w:t>和日益增长</w:t>
      </w:r>
      <w:r w:rsidR="001B0B37" w:rsidRPr="00FA56FC">
        <w:rPr>
          <w:rFonts w:ascii="仿宋" w:eastAsia="仿宋" w:hAnsi="仿宋" w:cs="仿宋"/>
          <w:color w:val="000000" w:themeColor="text1"/>
          <w:sz w:val="32"/>
          <w:szCs w:val="32"/>
        </w:rPr>
        <w:t>的浏览量</w:t>
      </w:r>
      <w:r w:rsidR="001B0B37" w:rsidRPr="00FA56FC">
        <w:rPr>
          <w:rFonts w:ascii="仿宋" w:eastAsia="仿宋" w:hAnsi="仿宋" w:cs="仿宋" w:hint="eastAsia"/>
          <w:color w:val="000000" w:themeColor="text1"/>
          <w:sz w:val="32"/>
          <w:szCs w:val="32"/>
        </w:rPr>
        <w:t>及公众</w:t>
      </w:r>
      <w:r w:rsidR="001B0B37" w:rsidRPr="00FA56FC">
        <w:rPr>
          <w:rFonts w:ascii="仿宋" w:eastAsia="仿宋" w:hAnsi="仿宋" w:cs="仿宋"/>
          <w:color w:val="000000" w:themeColor="text1"/>
          <w:sz w:val="32"/>
          <w:szCs w:val="32"/>
        </w:rPr>
        <w:t>关注数，充分</w:t>
      </w:r>
      <w:r w:rsidR="00C6606E">
        <w:rPr>
          <w:rFonts w:ascii="仿宋" w:eastAsia="仿宋" w:hAnsi="仿宋" w:cs="仿宋" w:hint="eastAsia"/>
          <w:color w:val="000000" w:themeColor="text1"/>
          <w:sz w:val="32"/>
          <w:szCs w:val="32"/>
        </w:rPr>
        <w:t>扩大</w:t>
      </w:r>
      <w:r w:rsidR="001B0B37" w:rsidRPr="00FA56FC">
        <w:rPr>
          <w:rFonts w:ascii="仿宋" w:eastAsia="仿宋" w:hAnsi="仿宋" w:cs="仿宋"/>
          <w:color w:val="000000" w:themeColor="text1"/>
          <w:sz w:val="32"/>
          <w:szCs w:val="32"/>
        </w:rPr>
        <w:t>了</w:t>
      </w:r>
      <w:r w:rsidR="00C6606E">
        <w:rPr>
          <w:rFonts w:ascii="仿宋" w:eastAsia="仿宋" w:hAnsi="仿宋" w:cs="仿宋" w:hint="eastAsia"/>
          <w:color w:val="000000" w:themeColor="text1"/>
          <w:sz w:val="32"/>
          <w:szCs w:val="32"/>
        </w:rPr>
        <w:t>中央音乐用学院</w:t>
      </w:r>
      <w:r w:rsidR="001B0B37" w:rsidRPr="00FA56FC">
        <w:rPr>
          <w:rFonts w:ascii="仿宋" w:eastAsia="仿宋" w:hAnsi="仿宋" w:cs="仿宋" w:hint="eastAsia"/>
          <w:color w:val="000000" w:themeColor="text1"/>
          <w:sz w:val="32"/>
          <w:szCs w:val="32"/>
        </w:rPr>
        <w:t>信息公开</w:t>
      </w:r>
      <w:r w:rsidR="001B0B37" w:rsidRPr="00FA56FC">
        <w:rPr>
          <w:rFonts w:ascii="仿宋" w:eastAsia="仿宋" w:hAnsi="仿宋" w:cs="仿宋"/>
          <w:color w:val="000000" w:themeColor="text1"/>
          <w:sz w:val="32"/>
          <w:szCs w:val="32"/>
        </w:rPr>
        <w:t>的</w:t>
      </w:r>
      <w:r w:rsidR="00C6606E">
        <w:rPr>
          <w:rFonts w:ascii="仿宋" w:eastAsia="仿宋" w:hAnsi="仿宋" w:cs="仿宋" w:hint="eastAsia"/>
          <w:color w:val="000000" w:themeColor="text1"/>
          <w:sz w:val="32"/>
          <w:szCs w:val="32"/>
        </w:rPr>
        <w:t>广度和深度</w:t>
      </w:r>
      <w:r w:rsidR="001B0B37" w:rsidRPr="00FA56FC">
        <w:rPr>
          <w:rFonts w:ascii="仿宋" w:eastAsia="仿宋" w:hAnsi="仿宋" w:cs="仿宋"/>
          <w:color w:val="000000" w:themeColor="text1"/>
          <w:sz w:val="32"/>
          <w:szCs w:val="32"/>
        </w:rPr>
        <w:t>。</w:t>
      </w:r>
    </w:p>
    <w:p w14:paraId="55FDA671" w14:textId="77777777" w:rsidR="004E5CB6" w:rsidRPr="007B7A92" w:rsidRDefault="004E5CB6" w:rsidP="00A52B56">
      <w:pPr>
        <w:spacing w:line="560" w:lineRule="exact"/>
        <w:ind w:firstLineChars="200" w:firstLine="640"/>
        <w:rPr>
          <w:rFonts w:ascii="仿宋" w:eastAsia="仿宋" w:hAnsi="仿宋" w:cs="仿宋"/>
          <w:color w:val="FF0000"/>
          <w:sz w:val="32"/>
          <w:szCs w:val="32"/>
        </w:rPr>
      </w:pPr>
    </w:p>
    <w:p w14:paraId="4D65D085" w14:textId="77777777" w:rsidR="004217BB" w:rsidRPr="007B7A92" w:rsidRDefault="007B7A92" w:rsidP="00A52B56">
      <w:pPr>
        <w:tabs>
          <w:tab w:val="left" w:pos="5430"/>
        </w:tabs>
        <w:spacing w:line="560" w:lineRule="exact"/>
        <w:ind w:firstLineChars="200" w:firstLine="643"/>
        <w:rPr>
          <w:rFonts w:ascii="仿宋" w:eastAsia="仿宋" w:hAnsi="仿宋"/>
          <w:b/>
          <w:sz w:val="32"/>
          <w:szCs w:val="32"/>
        </w:rPr>
      </w:pPr>
      <w:r w:rsidRPr="0074296C">
        <w:rPr>
          <w:rFonts w:ascii="黑体" w:eastAsia="黑体" w:hAnsi="黑体" w:cs="宋体" w:hint="eastAsia"/>
          <w:b/>
          <w:bCs/>
          <w:color w:val="000000"/>
          <w:sz w:val="32"/>
          <w:szCs w:val="32"/>
        </w:rPr>
        <w:t>三、重点领域信息公开情况和特色做法</w:t>
      </w:r>
    </w:p>
    <w:p w14:paraId="02EC631F" w14:textId="07881283" w:rsidR="00F52F45" w:rsidRDefault="002C5753" w:rsidP="006F59A7">
      <w:pPr>
        <w:spacing w:line="560" w:lineRule="exact"/>
        <w:ind w:firstLineChars="200" w:firstLine="643"/>
        <w:rPr>
          <w:rFonts w:ascii="仿宋" w:eastAsia="仿宋" w:hAnsi="仿宋" w:cs="仿宋"/>
          <w:bCs/>
          <w:color w:val="000000"/>
          <w:sz w:val="32"/>
          <w:szCs w:val="32"/>
        </w:rPr>
      </w:pPr>
      <w:r>
        <w:rPr>
          <w:rFonts w:ascii="仿宋" w:eastAsia="仿宋" w:hAnsi="仿宋" w:hint="eastAsia"/>
          <w:b/>
          <w:sz w:val="32"/>
          <w:szCs w:val="32"/>
        </w:rPr>
        <w:t>（一）</w:t>
      </w:r>
      <w:r w:rsidR="00D855D8" w:rsidRPr="00A34101">
        <w:rPr>
          <w:rFonts w:ascii="仿宋" w:eastAsia="仿宋" w:hAnsi="仿宋"/>
          <w:b/>
          <w:sz w:val="32"/>
          <w:szCs w:val="32"/>
        </w:rPr>
        <w:t>招生考试信息</w:t>
      </w:r>
      <w:r w:rsidR="001D1A2D" w:rsidRPr="00A34101">
        <w:rPr>
          <w:rFonts w:ascii="仿宋" w:eastAsia="仿宋" w:hAnsi="仿宋" w:hint="eastAsia"/>
          <w:b/>
          <w:sz w:val="32"/>
          <w:szCs w:val="32"/>
        </w:rPr>
        <w:t>。</w:t>
      </w:r>
    </w:p>
    <w:p w14:paraId="10AF2758" w14:textId="77777777" w:rsidR="00D8425B" w:rsidRDefault="002C5753" w:rsidP="00D8425B">
      <w:pPr>
        <w:spacing w:line="560" w:lineRule="exact"/>
        <w:ind w:firstLineChars="200" w:firstLine="643"/>
        <w:rPr>
          <w:rFonts w:ascii="仿宋" w:eastAsia="仿宋" w:hAnsi="仿宋" w:cs="仿宋"/>
          <w:bCs/>
          <w:color w:val="000000"/>
          <w:sz w:val="32"/>
          <w:szCs w:val="32"/>
        </w:rPr>
      </w:pPr>
      <w:r>
        <w:rPr>
          <w:rFonts w:ascii="仿宋" w:eastAsia="仿宋" w:hAnsi="仿宋" w:cs="仿宋" w:hint="eastAsia"/>
          <w:b/>
          <w:bCs/>
          <w:color w:val="000000"/>
          <w:sz w:val="32"/>
          <w:szCs w:val="32"/>
        </w:rPr>
        <w:t>1</w:t>
      </w:r>
      <w:r>
        <w:rPr>
          <w:rFonts w:ascii="仿宋" w:eastAsia="仿宋" w:hAnsi="仿宋" w:cs="仿宋"/>
          <w:b/>
          <w:bCs/>
          <w:color w:val="000000"/>
          <w:sz w:val="32"/>
          <w:szCs w:val="32"/>
        </w:rPr>
        <w:t>.</w:t>
      </w:r>
      <w:r w:rsidR="00F52F45" w:rsidRPr="00F52F45">
        <w:rPr>
          <w:rFonts w:ascii="仿宋" w:eastAsia="仿宋" w:hAnsi="仿宋" w:cs="仿宋" w:hint="eastAsia"/>
          <w:b/>
          <w:bCs/>
          <w:color w:val="000000"/>
          <w:sz w:val="32"/>
          <w:szCs w:val="32"/>
        </w:rPr>
        <w:t>本科招生</w:t>
      </w:r>
      <w:r w:rsidR="002205FD">
        <w:rPr>
          <w:rFonts w:ascii="仿宋" w:eastAsia="仿宋" w:hAnsi="仿宋" w:cs="仿宋" w:hint="eastAsia"/>
          <w:b/>
          <w:bCs/>
          <w:color w:val="000000"/>
          <w:sz w:val="32"/>
          <w:szCs w:val="32"/>
        </w:rPr>
        <w:t>工作</w:t>
      </w:r>
      <w:r w:rsidR="00F52F45" w:rsidRPr="00F52F45">
        <w:rPr>
          <w:rFonts w:ascii="仿宋" w:eastAsia="仿宋" w:hAnsi="仿宋" w:cs="仿宋" w:hint="eastAsia"/>
          <w:b/>
          <w:bCs/>
          <w:color w:val="000000"/>
          <w:sz w:val="32"/>
          <w:szCs w:val="32"/>
        </w:rPr>
        <w:t>。</w:t>
      </w:r>
      <w:r w:rsidR="00D8425B" w:rsidRPr="00F52F45">
        <w:rPr>
          <w:rFonts w:ascii="仿宋" w:eastAsia="仿宋" w:hAnsi="仿宋" w:cs="仿宋" w:hint="eastAsia"/>
          <w:bCs/>
          <w:color w:val="000000"/>
          <w:sz w:val="32"/>
          <w:szCs w:val="32"/>
        </w:rPr>
        <w:t>我</w:t>
      </w:r>
      <w:proofErr w:type="gramStart"/>
      <w:r w:rsidR="00D8425B" w:rsidRPr="00F52F45">
        <w:rPr>
          <w:rFonts w:ascii="仿宋" w:eastAsia="仿宋" w:hAnsi="仿宋" w:cs="仿宋" w:hint="eastAsia"/>
          <w:bCs/>
          <w:color w:val="000000"/>
          <w:sz w:val="32"/>
          <w:szCs w:val="32"/>
        </w:rPr>
        <w:t>校本科</w:t>
      </w:r>
      <w:proofErr w:type="gramEnd"/>
      <w:r w:rsidR="00D8425B" w:rsidRPr="00F52F45">
        <w:rPr>
          <w:rFonts w:ascii="仿宋" w:eastAsia="仿宋" w:hAnsi="仿宋" w:cs="仿宋" w:hint="eastAsia"/>
          <w:bCs/>
          <w:color w:val="000000"/>
          <w:sz w:val="32"/>
          <w:szCs w:val="32"/>
        </w:rPr>
        <w:t>招生工作严格落实教育部高考招生六不准、十严禁、十公开、</w:t>
      </w:r>
      <w:r w:rsidR="00D8425B" w:rsidRPr="00F52F45">
        <w:rPr>
          <w:rFonts w:ascii="仿宋" w:eastAsia="仿宋" w:hAnsi="仿宋" w:cs="仿宋"/>
          <w:bCs/>
          <w:color w:val="000000"/>
          <w:sz w:val="32"/>
          <w:szCs w:val="32"/>
        </w:rPr>
        <w:t>26个不得等相关规定和学校的有关要求。按照《关于做好2018年普通高等学校部分特殊类型招生工作的通知》以及《关于做好2018年普通高校招生工作的通知》，严格执行</w:t>
      </w:r>
      <w:r w:rsidR="00D8425B" w:rsidRPr="00F52F45">
        <w:rPr>
          <w:rFonts w:ascii="仿宋" w:eastAsia="仿宋" w:hAnsi="仿宋" w:cs="仿宋"/>
          <w:bCs/>
          <w:color w:val="000000"/>
          <w:sz w:val="32"/>
          <w:szCs w:val="32"/>
        </w:rPr>
        <w:lastRenderedPageBreak/>
        <w:t>教育部《2018年普通高等学校招生工作规定》中关于“信息公开公示”的明确规定，确保学校本科生招生信息公开工作规范化运行。</w:t>
      </w:r>
    </w:p>
    <w:p w14:paraId="73A0E8AF" w14:textId="290F37BC" w:rsidR="00F64446" w:rsidRPr="00D8425B" w:rsidRDefault="00D8425B" w:rsidP="006F59A7">
      <w:pPr>
        <w:spacing w:line="560" w:lineRule="exact"/>
        <w:ind w:firstLineChars="200" w:firstLine="640"/>
        <w:rPr>
          <w:rFonts w:ascii="仿宋" w:eastAsia="仿宋" w:hAnsi="仿宋" w:cs="仿宋"/>
          <w:bCs/>
          <w:color w:val="000000"/>
          <w:sz w:val="32"/>
          <w:szCs w:val="32"/>
        </w:rPr>
      </w:pPr>
      <w:r w:rsidRPr="00D8425B">
        <w:rPr>
          <w:rFonts w:ascii="仿宋" w:eastAsia="仿宋" w:hAnsi="仿宋" w:cs="仿宋" w:hint="eastAsia"/>
          <w:bCs/>
          <w:color w:val="000000"/>
          <w:sz w:val="32"/>
          <w:szCs w:val="32"/>
        </w:rPr>
        <w:t>（</w:t>
      </w:r>
      <w:r w:rsidRPr="00D8425B">
        <w:rPr>
          <w:rFonts w:ascii="仿宋" w:eastAsia="仿宋" w:hAnsi="仿宋" w:cs="仿宋"/>
          <w:bCs/>
          <w:color w:val="000000"/>
          <w:sz w:val="32"/>
          <w:szCs w:val="32"/>
        </w:rPr>
        <w:t>1</w:t>
      </w:r>
      <w:r w:rsidRPr="00D8425B">
        <w:rPr>
          <w:rFonts w:ascii="仿宋" w:eastAsia="仿宋" w:hAnsi="仿宋" w:cs="仿宋" w:hint="eastAsia"/>
          <w:bCs/>
          <w:color w:val="000000"/>
          <w:sz w:val="32"/>
          <w:szCs w:val="32"/>
        </w:rPr>
        <w:t>）</w:t>
      </w:r>
      <w:r w:rsidR="00F52F45" w:rsidRPr="00D8425B">
        <w:rPr>
          <w:rFonts w:ascii="仿宋" w:eastAsia="仿宋" w:hAnsi="仿宋" w:cs="仿宋"/>
          <w:bCs/>
          <w:color w:val="000000"/>
          <w:sz w:val="32"/>
          <w:szCs w:val="32"/>
        </w:rPr>
        <w:t>公开的内容包括</w:t>
      </w:r>
      <w:r w:rsidRPr="00D8425B">
        <w:rPr>
          <w:rFonts w:ascii="仿宋" w:eastAsia="仿宋" w:hAnsi="仿宋" w:cs="仿宋" w:hint="eastAsia"/>
          <w:bCs/>
          <w:color w:val="000000"/>
          <w:sz w:val="32"/>
          <w:szCs w:val="32"/>
        </w:rPr>
        <w:t>：</w:t>
      </w:r>
      <w:r w:rsidR="00F52F45" w:rsidRPr="00D8425B">
        <w:rPr>
          <w:rFonts w:ascii="仿宋" w:eastAsia="仿宋" w:hAnsi="仿宋" w:cs="仿宋"/>
          <w:bCs/>
          <w:color w:val="000000"/>
          <w:sz w:val="32"/>
          <w:szCs w:val="32"/>
        </w:rPr>
        <w:t>招生章程、招生简章、招生计划、录取原则、各专业成绩合成比例及要求、</w:t>
      </w:r>
      <w:proofErr w:type="gramStart"/>
      <w:r w:rsidR="00F52F45" w:rsidRPr="00D8425B">
        <w:rPr>
          <w:rFonts w:ascii="仿宋" w:eastAsia="仿宋" w:hAnsi="仿宋" w:cs="仿宋"/>
          <w:bCs/>
          <w:color w:val="000000"/>
          <w:sz w:val="32"/>
          <w:szCs w:val="32"/>
        </w:rPr>
        <w:t>校考专业</w:t>
      </w:r>
      <w:proofErr w:type="gramEnd"/>
      <w:r w:rsidR="00F52F45" w:rsidRPr="00D8425B">
        <w:rPr>
          <w:rFonts w:ascii="仿宋" w:eastAsia="仿宋" w:hAnsi="仿宋" w:cs="仿宋"/>
          <w:bCs/>
          <w:color w:val="000000"/>
          <w:sz w:val="32"/>
          <w:szCs w:val="32"/>
        </w:rPr>
        <w:t>合格名单及名次、各专业分省录取分数线、</w:t>
      </w:r>
      <w:r w:rsidR="00940B01">
        <w:rPr>
          <w:rFonts w:ascii="仿宋" w:eastAsia="仿宋" w:hAnsi="仿宋" w:cs="仿宋" w:hint="eastAsia"/>
          <w:bCs/>
          <w:color w:val="000000"/>
          <w:sz w:val="32"/>
          <w:szCs w:val="32"/>
        </w:rPr>
        <w:t>录取名单、</w:t>
      </w:r>
      <w:r w:rsidR="00F52F45" w:rsidRPr="00D8425B">
        <w:rPr>
          <w:rFonts w:ascii="仿宋" w:eastAsia="仿宋" w:hAnsi="仿宋" w:cs="仿宋"/>
          <w:bCs/>
          <w:color w:val="000000"/>
          <w:sz w:val="32"/>
          <w:szCs w:val="32"/>
        </w:rPr>
        <w:t>录取查询途径、学费及住宿</w:t>
      </w:r>
      <w:r w:rsidR="00F52F45" w:rsidRPr="00D8425B">
        <w:rPr>
          <w:rFonts w:ascii="仿宋" w:eastAsia="仿宋" w:hAnsi="仿宋" w:cs="仿宋" w:hint="eastAsia"/>
          <w:bCs/>
          <w:color w:val="000000"/>
          <w:sz w:val="32"/>
          <w:szCs w:val="32"/>
        </w:rPr>
        <w:t>费等收费标准、办学</w:t>
      </w:r>
      <w:r w:rsidR="006F59A7" w:rsidRPr="00D8425B">
        <w:rPr>
          <w:rFonts w:ascii="仿宋" w:eastAsia="仿宋" w:hAnsi="仿宋" w:cs="仿宋" w:hint="eastAsia"/>
          <w:bCs/>
          <w:color w:val="000000"/>
          <w:sz w:val="32"/>
          <w:szCs w:val="32"/>
        </w:rPr>
        <w:t>地点、咨询网址及电话、举报投诉电话、各轮次考试安排及考试要求等，以上</w:t>
      </w:r>
      <w:r w:rsidR="006F59A7" w:rsidRPr="00D8425B">
        <w:rPr>
          <w:rFonts w:ascii="仿宋" w:eastAsia="仿宋" w:hAnsi="仿宋" w:cs="仿宋"/>
          <w:bCs/>
          <w:color w:val="000000"/>
          <w:sz w:val="32"/>
          <w:szCs w:val="32"/>
        </w:rPr>
        <w:t>信息</w:t>
      </w:r>
      <w:r w:rsidR="00F52F45" w:rsidRPr="00D8425B">
        <w:rPr>
          <w:rFonts w:ascii="仿宋" w:eastAsia="仿宋" w:hAnsi="仿宋" w:cs="仿宋" w:hint="eastAsia"/>
          <w:bCs/>
          <w:color w:val="000000"/>
          <w:sz w:val="32"/>
          <w:szCs w:val="32"/>
        </w:rPr>
        <w:t>根据工作的发生及其信息时效性及时公布</w:t>
      </w:r>
      <w:r w:rsidR="006F59A7" w:rsidRPr="00D8425B">
        <w:rPr>
          <w:rFonts w:ascii="仿宋" w:eastAsia="仿宋" w:hAnsi="仿宋" w:cs="仿宋" w:hint="eastAsia"/>
          <w:bCs/>
          <w:color w:val="000000"/>
          <w:sz w:val="32"/>
          <w:szCs w:val="32"/>
        </w:rPr>
        <w:t>。</w:t>
      </w:r>
      <w:r w:rsidR="00F52F45" w:rsidRPr="00D8425B">
        <w:rPr>
          <w:rFonts w:ascii="仿宋" w:eastAsia="仿宋" w:hAnsi="仿宋" w:cs="仿宋" w:hint="eastAsia"/>
          <w:bCs/>
          <w:color w:val="000000"/>
          <w:sz w:val="32"/>
          <w:szCs w:val="32"/>
        </w:rPr>
        <w:t>信息公开的渠道、方法主要包括学校的官网、学院公告栏、本科招生网站、</w:t>
      </w:r>
      <w:proofErr w:type="gramStart"/>
      <w:r w:rsidR="00F52F45" w:rsidRPr="00D8425B">
        <w:rPr>
          <w:rFonts w:ascii="仿宋" w:eastAsia="仿宋" w:hAnsi="仿宋" w:cs="仿宋" w:hint="eastAsia"/>
          <w:bCs/>
          <w:color w:val="000000"/>
          <w:sz w:val="32"/>
          <w:szCs w:val="32"/>
        </w:rPr>
        <w:t>微信公众号</w:t>
      </w:r>
      <w:proofErr w:type="gramEnd"/>
      <w:r w:rsidR="00F52F45" w:rsidRPr="00D8425B">
        <w:rPr>
          <w:rFonts w:ascii="仿宋" w:eastAsia="仿宋" w:hAnsi="仿宋" w:cs="仿宋" w:hint="eastAsia"/>
          <w:bCs/>
          <w:color w:val="000000"/>
          <w:sz w:val="32"/>
          <w:szCs w:val="32"/>
        </w:rPr>
        <w:t>、招生简章、阳光高考平台以及各省教育考试院官方网站等。</w:t>
      </w:r>
    </w:p>
    <w:p w14:paraId="1AB50796" w14:textId="5953D4F3" w:rsidR="00274595" w:rsidRPr="00D8425B" w:rsidRDefault="00F64446" w:rsidP="006F59A7">
      <w:pPr>
        <w:spacing w:line="560" w:lineRule="exact"/>
        <w:ind w:firstLineChars="200" w:firstLine="640"/>
        <w:rPr>
          <w:rFonts w:ascii="仿宋" w:eastAsia="仿宋" w:hAnsi="仿宋" w:cs="仿宋"/>
          <w:color w:val="000000" w:themeColor="text1"/>
          <w:sz w:val="32"/>
          <w:szCs w:val="32"/>
        </w:rPr>
      </w:pPr>
      <w:r w:rsidRPr="00D8425B">
        <w:rPr>
          <w:rFonts w:ascii="仿宋" w:eastAsia="仿宋" w:hAnsi="仿宋" w:cs="仿宋" w:hint="eastAsia"/>
          <w:bCs/>
          <w:color w:val="000000"/>
          <w:sz w:val="32"/>
          <w:szCs w:val="32"/>
        </w:rPr>
        <w:t>（</w:t>
      </w:r>
      <w:r w:rsidR="00D8425B" w:rsidRPr="00D8425B">
        <w:rPr>
          <w:rFonts w:ascii="仿宋" w:eastAsia="仿宋" w:hAnsi="仿宋" w:cs="仿宋"/>
          <w:bCs/>
          <w:color w:val="000000"/>
          <w:sz w:val="32"/>
          <w:szCs w:val="32"/>
        </w:rPr>
        <w:t>2</w:t>
      </w:r>
      <w:r w:rsidRPr="00D8425B">
        <w:rPr>
          <w:rFonts w:ascii="仿宋" w:eastAsia="仿宋" w:hAnsi="仿宋" w:cs="仿宋" w:hint="eastAsia"/>
          <w:bCs/>
          <w:color w:val="000000"/>
          <w:sz w:val="32"/>
          <w:szCs w:val="32"/>
        </w:rPr>
        <w:t>）</w:t>
      </w:r>
      <w:r w:rsidR="00D8425B" w:rsidRPr="00D8425B">
        <w:rPr>
          <w:rFonts w:ascii="仿宋" w:eastAsia="仿宋" w:hAnsi="仿宋" w:cs="仿宋" w:hint="eastAsia"/>
          <w:bCs/>
          <w:color w:val="000000"/>
          <w:sz w:val="32"/>
          <w:szCs w:val="32"/>
        </w:rPr>
        <w:t>发布情况：</w:t>
      </w:r>
      <w:r w:rsidR="006F59A7" w:rsidRPr="00D8425B">
        <w:rPr>
          <w:rFonts w:ascii="仿宋" w:eastAsia="仿宋" w:hAnsi="仿宋" w:cs="仿宋"/>
          <w:color w:val="000000" w:themeColor="text1"/>
          <w:sz w:val="32"/>
          <w:szCs w:val="32"/>
        </w:rPr>
        <w:t>2017年9月1日至2018年8月31日，教务处招生办公室发布有关招生信息共计61条，阅读量为262677人次，是去年的8倍</w:t>
      </w:r>
      <w:r w:rsidR="006F59A7" w:rsidRPr="00D8425B">
        <w:rPr>
          <w:rFonts w:ascii="仿宋" w:eastAsia="仿宋" w:hAnsi="仿宋" w:cs="仿宋" w:hint="eastAsia"/>
          <w:color w:val="000000" w:themeColor="text1"/>
          <w:sz w:val="32"/>
          <w:szCs w:val="32"/>
        </w:rPr>
        <w:t>。</w:t>
      </w:r>
      <w:r w:rsidR="006F59A7" w:rsidRPr="00D8425B">
        <w:rPr>
          <w:rFonts w:ascii="仿宋" w:eastAsia="仿宋" w:hAnsi="仿宋" w:cs="仿宋"/>
          <w:color w:val="000000" w:themeColor="text1"/>
          <w:sz w:val="32"/>
          <w:szCs w:val="32"/>
        </w:rPr>
        <w:t>招生办</w:t>
      </w:r>
      <w:proofErr w:type="gramStart"/>
      <w:r w:rsidR="006F59A7" w:rsidRPr="00D8425B">
        <w:rPr>
          <w:rFonts w:ascii="仿宋" w:eastAsia="仿宋" w:hAnsi="仿宋" w:cs="仿宋"/>
          <w:color w:val="000000" w:themeColor="text1"/>
          <w:sz w:val="32"/>
          <w:szCs w:val="32"/>
        </w:rPr>
        <w:t>微信公众号关注</w:t>
      </w:r>
      <w:proofErr w:type="gramEnd"/>
      <w:r w:rsidR="006F59A7" w:rsidRPr="00D8425B">
        <w:rPr>
          <w:rFonts w:ascii="仿宋" w:eastAsia="仿宋" w:hAnsi="仿宋" w:cs="仿宋"/>
          <w:color w:val="000000" w:themeColor="text1"/>
          <w:sz w:val="32"/>
          <w:szCs w:val="32"/>
        </w:rPr>
        <w:t>人数为17534，比去年增长4247人</w:t>
      </w:r>
      <w:r w:rsidR="006F59A7" w:rsidRPr="00D8425B">
        <w:rPr>
          <w:rFonts w:ascii="仿宋" w:eastAsia="仿宋" w:hAnsi="仿宋" w:cs="仿宋" w:hint="eastAsia"/>
          <w:color w:val="000000" w:themeColor="text1"/>
          <w:sz w:val="32"/>
          <w:szCs w:val="32"/>
        </w:rPr>
        <w:t>。</w:t>
      </w:r>
    </w:p>
    <w:p w14:paraId="2DF0C70E" w14:textId="3752E3C2" w:rsidR="00D855D8" w:rsidRPr="002C5753" w:rsidRDefault="002C5753" w:rsidP="00A52B56">
      <w:pPr>
        <w:spacing w:line="560" w:lineRule="exact"/>
        <w:ind w:firstLine="643"/>
        <w:rPr>
          <w:rFonts w:ascii="仿宋" w:eastAsia="仿宋" w:hAnsi="仿宋" w:cs="仿宋"/>
          <w:bCs/>
          <w:sz w:val="32"/>
          <w:szCs w:val="32"/>
        </w:rPr>
      </w:pPr>
      <w:r w:rsidRPr="002C5753">
        <w:rPr>
          <w:rFonts w:ascii="仿宋" w:eastAsia="仿宋" w:hAnsi="仿宋" w:cs="仿宋" w:hint="eastAsia"/>
          <w:b/>
          <w:bCs/>
          <w:sz w:val="32"/>
          <w:szCs w:val="32"/>
        </w:rPr>
        <w:t>2</w:t>
      </w:r>
      <w:r w:rsidRPr="002C5753">
        <w:rPr>
          <w:rFonts w:ascii="仿宋" w:eastAsia="仿宋" w:hAnsi="仿宋" w:cs="仿宋"/>
          <w:b/>
          <w:bCs/>
          <w:sz w:val="32"/>
          <w:szCs w:val="32"/>
        </w:rPr>
        <w:t>.</w:t>
      </w:r>
      <w:r w:rsidR="00534FFD" w:rsidRPr="002C5753">
        <w:rPr>
          <w:rFonts w:ascii="仿宋" w:eastAsia="仿宋" w:hAnsi="仿宋" w:cs="仿宋" w:hint="eastAsia"/>
          <w:b/>
          <w:bCs/>
          <w:sz w:val="32"/>
          <w:szCs w:val="32"/>
        </w:rPr>
        <w:t>研究生</w:t>
      </w:r>
      <w:r w:rsidR="00274595" w:rsidRPr="002C5753">
        <w:rPr>
          <w:rFonts w:ascii="仿宋" w:eastAsia="仿宋" w:hAnsi="仿宋" w:cs="仿宋" w:hint="eastAsia"/>
          <w:b/>
          <w:bCs/>
          <w:sz w:val="32"/>
          <w:szCs w:val="32"/>
        </w:rPr>
        <w:t>招生工作。</w:t>
      </w:r>
      <w:r w:rsidR="00955922" w:rsidRPr="002C5753">
        <w:rPr>
          <w:rFonts w:ascii="仿宋" w:eastAsia="仿宋" w:hAnsi="仿宋" w:cs="仿宋" w:hint="eastAsia"/>
          <w:bCs/>
          <w:sz w:val="32"/>
          <w:szCs w:val="32"/>
        </w:rPr>
        <w:t>根据教育部相关信息公开工作要求，进一步扩大信息公开范围，规范公开程序和内容，提高信息公开时效，本着“公开、公平、公正”的原则，</w:t>
      </w:r>
      <w:proofErr w:type="gramStart"/>
      <w:r w:rsidR="00955922" w:rsidRPr="002C5753">
        <w:rPr>
          <w:rFonts w:ascii="仿宋" w:eastAsia="仿宋" w:hAnsi="仿宋" w:cs="仿宋" w:hint="eastAsia"/>
          <w:bCs/>
          <w:sz w:val="32"/>
          <w:szCs w:val="32"/>
        </w:rPr>
        <w:t>对硕博士</w:t>
      </w:r>
      <w:proofErr w:type="gramEnd"/>
      <w:r w:rsidR="00955922" w:rsidRPr="002C5753">
        <w:rPr>
          <w:rFonts w:ascii="仿宋" w:eastAsia="仿宋" w:hAnsi="仿宋" w:cs="仿宋" w:hint="eastAsia"/>
          <w:bCs/>
          <w:sz w:val="32"/>
          <w:szCs w:val="32"/>
        </w:rPr>
        <w:t>招生的简章、成绩、拟录取名单等信息做了公开，做到信息准确、内容发布及时。</w:t>
      </w:r>
    </w:p>
    <w:p w14:paraId="0AAF61D6" w14:textId="77777777" w:rsidR="002C5753" w:rsidRPr="002C5753" w:rsidRDefault="002C5753" w:rsidP="002C5753">
      <w:pPr>
        <w:spacing w:line="560" w:lineRule="exact"/>
        <w:ind w:firstLineChars="200" w:firstLine="640"/>
        <w:rPr>
          <w:rFonts w:ascii="仿宋" w:eastAsia="仿宋" w:hAnsi="仿宋" w:cs="仿宋"/>
          <w:bCs/>
          <w:sz w:val="32"/>
          <w:szCs w:val="32"/>
        </w:rPr>
      </w:pPr>
      <w:r w:rsidRPr="002C5753">
        <w:rPr>
          <w:rFonts w:ascii="仿宋" w:eastAsia="仿宋" w:hAnsi="仿宋" w:cs="仿宋" w:hint="eastAsia"/>
          <w:bCs/>
          <w:sz w:val="32"/>
          <w:szCs w:val="32"/>
        </w:rPr>
        <w:t>（1）</w:t>
      </w:r>
      <w:r w:rsidRPr="002C5753">
        <w:rPr>
          <w:rFonts w:ascii="仿宋" w:eastAsia="仿宋" w:hAnsi="仿宋" w:cs="仿宋"/>
          <w:bCs/>
          <w:sz w:val="32"/>
          <w:szCs w:val="32"/>
        </w:rPr>
        <w:t>招生简章、专业方向目录、拟录取名额分配方案。将接收校内外推荐免试研究生、统考硕士生、博士生等招生简章、专业方向目录、拟录取名额分配方案上报</w:t>
      </w:r>
      <w:proofErr w:type="gramStart"/>
      <w:r w:rsidRPr="002C5753">
        <w:rPr>
          <w:rFonts w:ascii="仿宋" w:eastAsia="仿宋" w:hAnsi="仿宋" w:cs="仿宋"/>
          <w:bCs/>
          <w:sz w:val="32"/>
          <w:szCs w:val="32"/>
        </w:rPr>
        <w:t>研</w:t>
      </w:r>
      <w:proofErr w:type="gramEnd"/>
      <w:r w:rsidRPr="002C5753">
        <w:rPr>
          <w:rFonts w:ascii="仿宋" w:eastAsia="仿宋" w:hAnsi="仿宋" w:cs="仿宋"/>
          <w:bCs/>
          <w:sz w:val="32"/>
          <w:szCs w:val="32"/>
        </w:rPr>
        <w:t>招网，经</w:t>
      </w:r>
      <w:proofErr w:type="gramStart"/>
      <w:r w:rsidRPr="002C5753">
        <w:rPr>
          <w:rFonts w:ascii="仿宋" w:eastAsia="仿宋" w:hAnsi="仿宋" w:cs="仿宋"/>
          <w:bCs/>
          <w:sz w:val="32"/>
          <w:szCs w:val="32"/>
        </w:rPr>
        <w:t>研招网</w:t>
      </w:r>
      <w:proofErr w:type="gramEnd"/>
      <w:r w:rsidRPr="002C5753">
        <w:rPr>
          <w:rFonts w:ascii="仿宋" w:eastAsia="仿宋" w:hAnsi="仿宋" w:cs="仿宋"/>
          <w:bCs/>
          <w:sz w:val="32"/>
          <w:szCs w:val="32"/>
        </w:rPr>
        <w:t>汇总后向考生公开；同时，在中央音乐学院“硕博招生”栏目中予以公开。</w:t>
      </w:r>
    </w:p>
    <w:p w14:paraId="59D28F3A" w14:textId="70DA8864" w:rsidR="002C5753" w:rsidRPr="002C5753" w:rsidRDefault="002C5753" w:rsidP="002C5753">
      <w:pPr>
        <w:spacing w:line="560" w:lineRule="exact"/>
        <w:ind w:firstLineChars="200" w:firstLine="640"/>
        <w:rPr>
          <w:rFonts w:ascii="仿宋" w:eastAsia="仿宋" w:hAnsi="仿宋" w:cs="仿宋"/>
          <w:bCs/>
          <w:sz w:val="32"/>
          <w:szCs w:val="32"/>
        </w:rPr>
      </w:pPr>
      <w:r w:rsidRPr="002C5753">
        <w:rPr>
          <w:rFonts w:ascii="仿宋" w:eastAsia="仿宋" w:hAnsi="仿宋" w:cs="仿宋" w:hint="eastAsia"/>
          <w:bCs/>
          <w:sz w:val="32"/>
          <w:szCs w:val="32"/>
        </w:rPr>
        <w:t>（2）</w:t>
      </w:r>
      <w:r w:rsidRPr="002C5753">
        <w:rPr>
          <w:rFonts w:ascii="仿宋" w:eastAsia="仿宋" w:hAnsi="仿宋" w:cs="仿宋"/>
          <w:bCs/>
          <w:sz w:val="32"/>
          <w:szCs w:val="32"/>
        </w:rPr>
        <w:t>成绩、复试方案及拟录取办法、名单。考生的初试成绩、入复试办法及拟录取方案、入复试名单、复试成绩、总成绩、拟录取名单均在我院网站予以公示，并按照教育部要求，将相关信息上报</w:t>
      </w:r>
      <w:proofErr w:type="gramStart"/>
      <w:r w:rsidRPr="002C5753">
        <w:rPr>
          <w:rFonts w:ascii="仿宋" w:eastAsia="仿宋" w:hAnsi="仿宋" w:cs="仿宋"/>
          <w:bCs/>
          <w:sz w:val="32"/>
          <w:szCs w:val="32"/>
        </w:rPr>
        <w:t>研</w:t>
      </w:r>
      <w:proofErr w:type="gramEnd"/>
      <w:r w:rsidRPr="002C5753">
        <w:rPr>
          <w:rFonts w:ascii="仿宋" w:eastAsia="仿宋" w:hAnsi="仿宋" w:cs="仿宋"/>
          <w:bCs/>
          <w:sz w:val="32"/>
          <w:szCs w:val="32"/>
        </w:rPr>
        <w:t>招网，由</w:t>
      </w:r>
      <w:proofErr w:type="gramStart"/>
      <w:r w:rsidRPr="002C5753">
        <w:rPr>
          <w:rFonts w:ascii="仿宋" w:eastAsia="仿宋" w:hAnsi="仿宋" w:cs="仿宋"/>
          <w:bCs/>
          <w:sz w:val="32"/>
          <w:szCs w:val="32"/>
        </w:rPr>
        <w:t>研招网</w:t>
      </w:r>
      <w:proofErr w:type="gramEnd"/>
      <w:r w:rsidRPr="002C5753">
        <w:rPr>
          <w:rFonts w:ascii="仿宋" w:eastAsia="仿宋" w:hAnsi="仿宋" w:cs="仿宋"/>
          <w:bCs/>
          <w:sz w:val="32"/>
          <w:szCs w:val="32"/>
        </w:rPr>
        <w:t>汇总后向考生公开。</w:t>
      </w:r>
    </w:p>
    <w:p w14:paraId="4D5E3096" w14:textId="077F8AD0" w:rsidR="002C5753" w:rsidRDefault="002C5753" w:rsidP="002C5753">
      <w:pPr>
        <w:spacing w:line="560" w:lineRule="exact"/>
        <w:ind w:firstLine="643"/>
        <w:rPr>
          <w:rFonts w:ascii="仿宋" w:eastAsia="仿宋" w:hAnsi="仿宋" w:cs="仿宋"/>
          <w:bCs/>
          <w:sz w:val="32"/>
          <w:szCs w:val="32"/>
        </w:rPr>
      </w:pPr>
      <w:r w:rsidRPr="002C5753">
        <w:rPr>
          <w:rFonts w:ascii="仿宋" w:eastAsia="仿宋" w:hAnsi="仿宋" w:cs="仿宋" w:hint="eastAsia"/>
          <w:bCs/>
          <w:sz w:val="32"/>
          <w:szCs w:val="32"/>
        </w:rPr>
        <w:lastRenderedPageBreak/>
        <w:t>（3）</w:t>
      </w:r>
      <w:r w:rsidRPr="002C5753">
        <w:rPr>
          <w:rFonts w:ascii="仿宋" w:eastAsia="仿宋" w:hAnsi="仿宋" w:cs="仿宋"/>
          <w:bCs/>
          <w:sz w:val="32"/>
          <w:szCs w:val="32"/>
        </w:rPr>
        <w:t>招生咨询、监督举报。按照相关文件要求，对我院研究生部、纪检监察部门、北京市教育考试院的联系方式做了公开。</w:t>
      </w:r>
    </w:p>
    <w:p w14:paraId="42FCF74C" w14:textId="77777777" w:rsidR="005727AF" w:rsidRPr="005727AF" w:rsidRDefault="005727AF" w:rsidP="002C5753">
      <w:pPr>
        <w:spacing w:line="560" w:lineRule="exact"/>
        <w:ind w:firstLine="643"/>
        <w:rPr>
          <w:rFonts w:ascii="仿宋" w:eastAsia="仿宋" w:hAnsi="仿宋" w:cs="仿宋"/>
          <w:bCs/>
          <w:sz w:val="32"/>
          <w:szCs w:val="32"/>
        </w:rPr>
      </w:pPr>
    </w:p>
    <w:p w14:paraId="09113B75" w14:textId="05BBADF2" w:rsidR="00845995" w:rsidRDefault="00955922" w:rsidP="001E2032">
      <w:pPr>
        <w:spacing w:line="56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b/>
          <w:sz w:val="32"/>
          <w:szCs w:val="32"/>
        </w:rPr>
        <w:t>.</w:t>
      </w:r>
      <w:r w:rsidR="00534FFD" w:rsidRPr="00F20850">
        <w:rPr>
          <w:rFonts w:ascii="仿宋" w:eastAsia="仿宋" w:hAnsi="仿宋"/>
          <w:sz w:val="32"/>
          <w:szCs w:val="32"/>
        </w:rPr>
        <w:t xml:space="preserve"> </w:t>
      </w:r>
      <w:r w:rsidR="00534FFD" w:rsidRPr="00C87EEC">
        <w:rPr>
          <w:rFonts w:ascii="仿宋" w:eastAsia="仿宋" w:hAnsi="仿宋"/>
          <w:b/>
          <w:sz w:val="32"/>
          <w:szCs w:val="32"/>
        </w:rPr>
        <w:t>财务、资产及收费信息</w:t>
      </w:r>
      <w:r w:rsidR="00534FFD" w:rsidRPr="00C87EEC">
        <w:rPr>
          <w:rFonts w:ascii="仿宋" w:eastAsia="仿宋" w:hAnsi="仿宋" w:hint="eastAsia"/>
          <w:b/>
          <w:sz w:val="32"/>
          <w:szCs w:val="32"/>
        </w:rPr>
        <w:t>。</w:t>
      </w:r>
      <w:r w:rsidR="00C87EEC" w:rsidRPr="00C87EEC">
        <w:rPr>
          <w:rFonts w:ascii="仿宋" w:eastAsia="仿宋" w:hAnsi="仿宋" w:hint="eastAsia"/>
          <w:sz w:val="32"/>
          <w:szCs w:val="32"/>
        </w:rPr>
        <w:t>本年度我校</w:t>
      </w:r>
      <w:r w:rsidR="001E2032">
        <w:rPr>
          <w:rFonts w:ascii="仿宋" w:eastAsia="仿宋" w:hAnsi="仿宋" w:hint="eastAsia"/>
          <w:sz w:val="32"/>
          <w:szCs w:val="32"/>
        </w:rPr>
        <w:t>财务信息</w:t>
      </w:r>
      <w:r w:rsidR="001E2032">
        <w:rPr>
          <w:rFonts w:ascii="仿宋" w:eastAsia="仿宋" w:hAnsi="仿宋"/>
          <w:sz w:val="32"/>
          <w:szCs w:val="32"/>
        </w:rPr>
        <w:t>公开主要包括：</w:t>
      </w:r>
      <w:proofErr w:type="gramStart"/>
      <w:r w:rsidR="00534FFD" w:rsidRPr="00F20850">
        <w:rPr>
          <w:rFonts w:ascii="仿宋" w:eastAsia="仿宋" w:hAnsi="仿宋"/>
          <w:sz w:val="32"/>
          <w:szCs w:val="32"/>
        </w:rPr>
        <w:t>各类招投标</w:t>
      </w:r>
      <w:proofErr w:type="gramEnd"/>
      <w:r w:rsidR="00534FFD" w:rsidRPr="00F20850">
        <w:rPr>
          <w:rFonts w:ascii="仿宋" w:eastAsia="仿宋" w:hAnsi="仿宋"/>
          <w:sz w:val="32"/>
          <w:szCs w:val="32"/>
        </w:rPr>
        <w:t>信息，财务预决算，收费项目、依据及标准等</w:t>
      </w:r>
      <w:r w:rsidR="00534FFD" w:rsidRPr="001E2032">
        <w:rPr>
          <w:rFonts w:ascii="仿宋" w:eastAsia="仿宋" w:hAnsi="仿宋"/>
          <w:sz w:val="32"/>
          <w:szCs w:val="32"/>
        </w:rPr>
        <w:t>信息</w:t>
      </w:r>
      <w:r w:rsidR="001E2032">
        <w:rPr>
          <w:rFonts w:ascii="仿宋" w:eastAsia="仿宋" w:hAnsi="仿宋" w:hint="eastAsia"/>
          <w:sz w:val="32"/>
          <w:szCs w:val="32"/>
        </w:rPr>
        <w:t>共</w:t>
      </w:r>
      <w:r w:rsidR="00F52F45" w:rsidRPr="001E2032">
        <w:rPr>
          <w:rFonts w:ascii="仿宋" w:eastAsia="仿宋" w:hAnsi="仿宋" w:hint="eastAsia"/>
          <w:sz w:val="32"/>
          <w:szCs w:val="32"/>
        </w:rPr>
        <w:t>115</w:t>
      </w:r>
      <w:r w:rsidR="009B6908" w:rsidRPr="001E2032">
        <w:rPr>
          <w:rFonts w:ascii="仿宋" w:eastAsia="仿宋" w:hAnsi="仿宋" w:hint="eastAsia"/>
          <w:sz w:val="32"/>
          <w:szCs w:val="32"/>
        </w:rPr>
        <w:t>条</w:t>
      </w:r>
      <w:r w:rsidR="00E2075B" w:rsidRPr="001E2032">
        <w:rPr>
          <w:rFonts w:ascii="仿宋" w:eastAsia="仿宋" w:hAnsi="仿宋" w:hint="eastAsia"/>
          <w:sz w:val="32"/>
          <w:szCs w:val="32"/>
        </w:rPr>
        <w:t>。</w:t>
      </w:r>
    </w:p>
    <w:p w14:paraId="305EC0DC" w14:textId="52D3C6E1" w:rsidR="00F52F45" w:rsidRPr="00F52F45" w:rsidRDefault="00F52F45" w:rsidP="00F52F45">
      <w:pPr>
        <w:spacing w:line="560" w:lineRule="exact"/>
        <w:ind w:firstLineChars="200" w:firstLine="640"/>
        <w:rPr>
          <w:rFonts w:ascii="仿宋" w:eastAsia="仿宋" w:hAnsi="仿宋"/>
          <w:sz w:val="32"/>
          <w:szCs w:val="32"/>
        </w:rPr>
      </w:pPr>
      <w:r w:rsidRPr="00F52F45">
        <w:rPr>
          <w:rFonts w:ascii="仿宋" w:eastAsia="仿宋" w:hAnsi="仿宋"/>
          <w:sz w:val="32"/>
          <w:szCs w:val="32"/>
        </w:rPr>
        <w:t>1.</w:t>
      </w:r>
      <w:r w:rsidRPr="00F52F45">
        <w:rPr>
          <w:rFonts w:ascii="仿宋" w:eastAsia="仿宋" w:hAnsi="仿宋"/>
          <w:sz w:val="32"/>
          <w:szCs w:val="32"/>
        </w:rPr>
        <w:tab/>
        <w:t>2018年预算批复信息。2018年4月27日，按照《中共中央关于全面深化改革若干重大问题的决定》、《中华人民共和国政府信息公开条例》、教育部《关于做好2018年部门预算公开工作的通知》（</w:t>
      </w:r>
      <w:proofErr w:type="gramStart"/>
      <w:r w:rsidRPr="00F52F45">
        <w:rPr>
          <w:rFonts w:ascii="仿宋" w:eastAsia="仿宋" w:hAnsi="仿宋"/>
          <w:sz w:val="32"/>
          <w:szCs w:val="32"/>
        </w:rPr>
        <w:t>教财司函</w:t>
      </w:r>
      <w:proofErr w:type="gramEnd"/>
      <w:r w:rsidRPr="00F52F45">
        <w:rPr>
          <w:rFonts w:ascii="仿宋" w:eastAsia="仿宋" w:hAnsi="仿宋"/>
          <w:sz w:val="32"/>
          <w:szCs w:val="32"/>
        </w:rPr>
        <w:t>〔2018〕165号）的要求，在学</w:t>
      </w:r>
      <w:proofErr w:type="gramStart"/>
      <w:r w:rsidRPr="00F52F45">
        <w:rPr>
          <w:rFonts w:ascii="仿宋" w:eastAsia="仿宋" w:hAnsi="仿宋"/>
          <w:sz w:val="32"/>
          <w:szCs w:val="32"/>
        </w:rPr>
        <w:t>校官网公开</w:t>
      </w:r>
      <w:proofErr w:type="gramEnd"/>
      <w:r w:rsidRPr="00F52F45">
        <w:rPr>
          <w:rFonts w:ascii="仿宋" w:eastAsia="仿宋" w:hAnsi="仿宋"/>
          <w:sz w:val="32"/>
          <w:szCs w:val="32"/>
        </w:rPr>
        <w:t>中央音乐学院2018年部门预算批复中的《部门收支总表》、《部门收入总表》、《部门支出总表》、《一般公共预算支出表》等相关信息。</w:t>
      </w:r>
    </w:p>
    <w:p w14:paraId="3E1982ED" w14:textId="44A306EE" w:rsidR="00F52F45" w:rsidRPr="00F52F45" w:rsidRDefault="00F52F45" w:rsidP="00F52F45">
      <w:pPr>
        <w:spacing w:line="560" w:lineRule="exact"/>
        <w:ind w:firstLineChars="200" w:firstLine="640"/>
        <w:rPr>
          <w:rFonts w:ascii="仿宋" w:eastAsia="仿宋" w:hAnsi="仿宋"/>
          <w:sz w:val="32"/>
          <w:szCs w:val="32"/>
        </w:rPr>
      </w:pPr>
      <w:r w:rsidRPr="00F52F45">
        <w:rPr>
          <w:rFonts w:ascii="仿宋" w:eastAsia="仿宋" w:hAnsi="仿宋"/>
          <w:sz w:val="32"/>
          <w:szCs w:val="32"/>
        </w:rPr>
        <w:t>2.</w:t>
      </w:r>
      <w:r w:rsidRPr="00F52F45">
        <w:rPr>
          <w:rFonts w:ascii="仿宋" w:eastAsia="仿宋" w:hAnsi="仿宋"/>
          <w:sz w:val="32"/>
          <w:szCs w:val="32"/>
        </w:rPr>
        <w:tab/>
        <w:t>2017年决算批复信息。2018年8月3日，根据教育部《关于做好2017年决算公开工作的通知》（</w:t>
      </w:r>
      <w:proofErr w:type="gramStart"/>
      <w:r w:rsidRPr="00F52F45">
        <w:rPr>
          <w:rFonts w:ascii="仿宋" w:eastAsia="仿宋" w:hAnsi="仿宋"/>
          <w:sz w:val="32"/>
          <w:szCs w:val="32"/>
        </w:rPr>
        <w:t>教财司函</w:t>
      </w:r>
      <w:proofErr w:type="gramEnd"/>
      <w:r w:rsidRPr="00F52F45">
        <w:rPr>
          <w:rFonts w:ascii="仿宋" w:eastAsia="仿宋" w:hAnsi="仿宋"/>
          <w:sz w:val="32"/>
          <w:szCs w:val="32"/>
        </w:rPr>
        <w:t>〔2018〕333号）要求，在学</w:t>
      </w:r>
      <w:proofErr w:type="gramStart"/>
      <w:r w:rsidRPr="00F52F45">
        <w:rPr>
          <w:rFonts w:ascii="仿宋" w:eastAsia="仿宋" w:hAnsi="仿宋"/>
          <w:sz w:val="32"/>
          <w:szCs w:val="32"/>
        </w:rPr>
        <w:t>校官网公开</w:t>
      </w:r>
      <w:proofErr w:type="gramEnd"/>
      <w:r w:rsidRPr="00F52F45">
        <w:rPr>
          <w:rFonts w:ascii="仿宋" w:eastAsia="仿宋" w:hAnsi="仿宋"/>
          <w:sz w:val="32"/>
          <w:szCs w:val="32"/>
        </w:rPr>
        <w:t>中央音乐学院2017年《收支决算总表》、《收入决算表》、《支出决算表》、《财政拨款支出决算表》及相关文字说明。</w:t>
      </w:r>
    </w:p>
    <w:p w14:paraId="73C0911E" w14:textId="404BFF18" w:rsidR="00F52F45" w:rsidRPr="00F52F45" w:rsidRDefault="00F52F45" w:rsidP="00F52F45">
      <w:pPr>
        <w:spacing w:line="560" w:lineRule="exact"/>
        <w:ind w:firstLineChars="200" w:firstLine="640"/>
        <w:rPr>
          <w:rFonts w:ascii="仿宋" w:eastAsia="仿宋" w:hAnsi="仿宋"/>
          <w:sz w:val="32"/>
          <w:szCs w:val="32"/>
        </w:rPr>
      </w:pPr>
      <w:r w:rsidRPr="00F52F45">
        <w:rPr>
          <w:rFonts w:ascii="仿宋" w:eastAsia="仿宋" w:hAnsi="仿宋"/>
          <w:sz w:val="32"/>
          <w:szCs w:val="32"/>
        </w:rPr>
        <w:t>3.</w:t>
      </w:r>
      <w:r w:rsidRPr="00F52F45">
        <w:rPr>
          <w:rFonts w:ascii="仿宋" w:eastAsia="仿宋" w:hAnsi="仿宋"/>
          <w:sz w:val="32"/>
          <w:szCs w:val="32"/>
        </w:rPr>
        <w:tab/>
        <w:t>收费信息。2018年6月，在学</w:t>
      </w:r>
      <w:proofErr w:type="gramStart"/>
      <w:r w:rsidRPr="00F52F45">
        <w:rPr>
          <w:rFonts w:ascii="仿宋" w:eastAsia="仿宋" w:hAnsi="仿宋"/>
          <w:sz w:val="32"/>
          <w:szCs w:val="32"/>
        </w:rPr>
        <w:t>校官网</w:t>
      </w:r>
      <w:proofErr w:type="gramEnd"/>
      <w:r w:rsidRPr="00F52F45">
        <w:rPr>
          <w:rFonts w:ascii="仿宋" w:eastAsia="仿宋" w:hAnsi="仿宋"/>
          <w:sz w:val="32"/>
          <w:szCs w:val="32"/>
        </w:rPr>
        <w:t>和校内公告</w:t>
      </w:r>
      <w:proofErr w:type="gramStart"/>
      <w:r w:rsidRPr="00F52F45">
        <w:rPr>
          <w:rFonts w:ascii="仿宋" w:eastAsia="仿宋" w:hAnsi="仿宋"/>
          <w:sz w:val="32"/>
          <w:szCs w:val="32"/>
        </w:rPr>
        <w:t>栏公布</w:t>
      </w:r>
      <w:proofErr w:type="gramEnd"/>
      <w:r w:rsidRPr="00F52F45">
        <w:rPr>
          <w:rFonts w:ascii="仿宋" w:eastAsia="仿宋" w:hAnsi="仿宋"/>
          <w:sz w:val="32"/>
          <w:szCs w:val="32"/>
        </w:rPr>
        <w:t>了我校行政事业性收费和代收费项目、依据、标准和投诉方式。在招生简章中公开学费收费标准。</w:t>
      </w:r>
    </w:p>
    <w:p w14:paraId="3D8C0FA1" w14:textId="2E23A8A8" w:rsidR="00F52F45" w:rsidRPr="00F52F45" w:rsidRDefault="00F52F45" w:rsidP="00F52F45">
      <w:pPr>
        <w:spacing w:line="560" w:lineRule="exact"/>
        <w:ind w:firstLineChars="200" w:firstLine="640"/>
        <w:rPr>
          <w:rFonts w:ascii="仿宋" w:eastAsia="仿宋" w:hAnsi="仿宋"/>
          <w:sz w:val="32"/>
          <w:szCs w:val="32"/>
        </w:rPr>
      </w:pPr>
      <w:r w:rsidRPr="00F52F45">
        <w:rPr>
          <w:rFonts w:ascii="仿宋" w:eastAsia="仿宋" w:hAnsi="仿宋"/>
          <w:sz w:val="32"/>
          <w:szCs w:val="32"/>
        </w:rPr>
        <w:t>4.</w:t>
      </w:r>
      <w:r w:rsidRPr="00F52F45">
        <w:rPr>
          <w:rFonts w:ascii="仿宋" w:eastAsia="仿宋" w:hAnsi="仿宋"/>
          <w:sz w:val="32"/>
          <w:szCs w:val="32"/>
        </w:rPr>
        <w:tab/>
        <w:t>管理制度</w:t>
      </w:r>
      <w:r w:rsidR="001E2032">
        <w:rPr>
          <w:rFonts w:ascii="仿宋" w:eastAsia="仿宋" w:hAnsi="仿宋" w:hint="eastAsia"/>
          <w:sz w:val="32"/>
          <w:szCs w:val="32"/>
        </w:rPr>
        <w:t>信息</w:t>
      </w:r>
      <w:r w:rsidRPr="00F52F45">
        <w:rPr>
          <w:rFonts w:ascii="仿宋" w:eastAsia="仿宋" w:hAnsi="仿宋"/>
          <w:sz w:val="32"/>
          <w:szCs w:val="32"/>
        </w:rPr>
        <w:t>。在学</w:t>
      </w:r>
      <w:proofErr w:type="gramStart"/>
      <w:r w:rsidRPr="00F52F45">
        <w:rPr>
          <w:rFonts w:ascii="仿宋" w:eastAsia="仿宋" w:hAnsi="仿宋"/>
          <w:sz w:val="32"/>
          <w:szCs w:val="32"/>
        </w:rPr>
        <w:t>校官网</w:t>
      </w:r>
      <w:proofErr w:type="gramEnd"/>
      <w:r w:rsidRPr="00F52F45">
        <w:rPr>
          <w:rFonts w:ascii="仿宋" w:eastAsia="仿宋" w:hAnsi="仿宋"/>
          <w:sz w:val="32"/>
          <w:szCs w:val="32"/>
        </w:rPr>
        <w:t>和内部行政办公网上公开了各项财务、资产管理制度。</w:t>
      </w:r>
    </w:p>
    <w:p w14:paraId="41406456" w14:textId="53EB326C" w:rsidR="00F52F45" w:rsidRPr="00F52F45" w:rsidRDefault="00F52F45" w:rsidP="00F52F45">
      <w:pPr>
        <w:spacing w:line="560" w:lineRule="exact"/>
        <w:ind w:firstLineChars="200" w:firstLine="640"/>
        <w:rPr>
          <w:rFonts w:ascii="仿宋" w:eastAsia="仿宋" w:hAnsi="仿宋"/>
          <w:sz w:val="32"/>
          <w:szCs w:val="32"/>
        </w:rPr>
      </w:pPr>
      <w:r w:rsidRPr="00F52F45">
        <w:rPr>
          <w:rFonts w:ascii="仿宋" w:eastAsia="仿宋" w:hAnsi="仿宋"/>
          <w:sz w:val="32"/>
          <w:szCs w:val="32"/>
        </w:rPr>
        <w:t>5.</w:t>
      </w:r>
      <w:r w:rsidRPr="00F52F45">
        <w:rPr>
          <w:rFonts w:ascii="仿宋" w:eastAsia="仿宋" w:hAnsi="仿宋"/>
          <w:sz w:val="32"/>
          <w:szCs w:val="32"/>
        </w:rPr>
        <w:tab/>
        <w:t>政府采购与招投标信息。根据《中华人民共和国政府采购法》《中华人民共和国政府采购法实施条例》《中华人民共和国政府信息公开条例》、财政部《关于做好政府采购信息公开工作的通知》等法律法规的规定，我校在中国政府采购网公告发布了10万元以</w:t>
      </w:r>
      <w:r w:rsidRPr="00F52F45">
        <w:rPr>
          <w:rFonts w:ascii="仿宋" w:eastAsia="仿宋" w:hAnsi="仿宋"/>
          <w:sz w:val="32"/>
          <w:szCs w:val="32"/>
        </w:rPr>
        <w:lastRenderedPageBreak/>
        <w:t>上的货物、服务和工程项目的采购信息共计102条，包含了采购招标公告、中标公告和成交公告等信息。</w:t>
      </w:r>
    </w:p>
    <w:p w14:paraId="2ECD2948" w14:textId="03890BC8" w:rsidR="00F52F45" w:rsidRDefault="00F52F45" w:rsidP="001E2032">
      <w:pPr>
        <w:spacing w:line="560" w:lineRule="exact"/>
        <w:ind w:firstLineChars="200" w:firstLine="640"/>
        <w:rPr>
          <w:rFonts w:ascii="仿宋" w:eastAsia="仿宋" w:hAnsi="仿宋"/>
          <w:sz w:val="32"/>
          <w:szCs w:val="32"/>
        </w:rPr>
      </w:pPr>
      <w:r w:rsidRPr="00F52F45">
        <w:rPr>
          <w:rFonts w:ascii="仿宋" w:eastAsia="仿宋" w:hAnsi="仿宋"/>
          <w:sz w:val="32"/>
          <w:szCs w:val="32"/>
        </w:rPr>
        <w:t>6.</w:t>
      </w:r>
      <w:r w:rsidRPr="00F52F45">
        <w:rPr>
          <w:rFonts w:ascii="仿宋" w:eastAsia="仿宋" w:hAnsi="仿宋"/>
          <w:sz w:val="32"/>
          <w:szCs w:val="32"/>
        </w:rPr>
        <w:tab/>
        <w:t>受捐赠财产的使用与管理。根据我校信息公开实施办法，在</w:t>
      </w:r>
      <w:proofErr w:type="gramStart"/>
      <w:r w:rsidRPr="00F52F45">
        <w:rPr>
          <w:rFonts w:ascii="仿宋" w:eastAsia="仿宋" w:hAnsi="仿宋"/>
          <w:sz w:val="32"/>
          <w:szCs w:val="32"/>
        </w:rPr>
        <w:t>官网公开</w:t>
      </w:r>
      <w:proofErr w:type="gramEnd"/>
      <w:r w:rsidR="001E2032">
        <w:rPr>
          <w:rFonts w:ascii="仿宋" w:eastAsia="仿宋" w:hAnsi="仿宋" w:hint="eastAsia"/>
          <w:sz w:val="32"/>
          <w:szCs w:val="32"/>
        </w:rPr>
        <w:t>了</w:t>
      </w:r>
      <w:r w:rsidRPr="00F52F45">
        <w:rPr>
          <w:rFonts w:ascii="仿宋" w:eastAsia="仿宋" w:hAnsi="仿宋"/>
          <w:sz w:val="32"/>
          <w:szCs w:val="32"/>
        </w:rPr>
        <w:t>《关于受捐赠财产的使用与管理的情况报告（2017年）》。</w:t>
      </w:r>
    </w:p>
    <w:p w14:paraId="7F57C8CD" w14:textId="77777777" w:rsidR="00F52F45" w:rsidRDefault="00F52F45" w:rsidP="00F52F45">
      <w:pPr>
        <w:spacing w:line="560" w:lineRule="exact"/>
        <w:rPr>
          <w:rFonts w:ascii="仿宋" w:eastAsia="仿宋" w:hAnsi="仿宋"/>
          <w:sz w:val="32"/>
          <w:szCs w:val="32"/>
        </w:rPr>
      </w:pPr>
    </w:p>
    <w:p w14:paraId="5AB3B580" w14:textId="3B59CE9A" w:rsidR="00A0410A" w:rsidRDefault="00D36C5E" w:rsidP="00F52F45">
      <w:pPr>
        <w:spacing w:line="560" w:lineRule="exact"/>
        <w:rPr>
          <w:rFonts w:ascii="黑体" w:eastAsia="黑体" w:hAnsi="黑体" w:cs="黑体"/>
          <w:sz w:val="32"/>
          <w:szCs w:val="32"/>
        </w:rPr>
      </w:pPr>
      <w:r>
        <w:rPr>
          <w:rFonts w:ascii="黑体" w:eastAsia="黑体" w:hAnsi="黑体" w:cs="黑体" w:hint="eastAsia"/>
          <w:sz w:val="32"/>
          <w:szCs w:val="32"/>
        </w:rPr>
        <w:t>四</w:t>
      </w:r>
      <w:r w:rsidR="00A0410A">
        <w:rPr>
          <w:rFonts w:ascii="黑体" w:eastAsia="黑体" w:hAnsi="黑体" w:cs="黑体"/>
          <w:sz w:val="32"/>
          <w:szCs w:val="32"/>
        </w:rPr>
        <w:t>、依申请公开和不予公开情况</w:t>
      </w:r>
    </w:p>
    <w:p w14:paraId="1FED1532" w14:textId="3745C01A" w:rsidR="001E2032" w:rsidRDefault="001E2032" w:rsidP="001E2032">
      <w:pPr>
        <w:spacing w:line="560" w:lineRule="exact"/>
        <w:ind w:firstLineChars="200" w:firstLine="640"/>
        <w:rPr>
          <w:rFonts w:ascii="仿宋" w:eastAsia="仿宋" w:hAnsi="仿宋"/>
          <w:sz w:val="32"/>
          <w:szCs w:val="32"/>
        </w:rPr>
      </w:pPr>
      <w:r w:rsidRPr="00F52F45">
        <w:rPr>
          <w:rFonts w:ascii="仿宋" w:eastAsia="仿宋" w:hAnsi="仿宋"/>
          <w:sz w:val="32"/>
          <w:szCs w:val="32"/>
        </w:rPr>
        <w:t>2018年7月接到校外人士马晓杰信息公开申请，要求公开我校2017年度接受境内外捐赠财产的使用和管理情况</w:t>
      </w:r>
      <w:r>
        <w:rPr>
          <w:rFonts w:ascii="仿宋" w:eastAsia="仿宋" w:hAnsi="仿宋" w:hint="eastAsia"/>
          <w:sz w:val="32"/>
          <w:szCs w:val="32"/>
        </w:rPr>
        <w:t>，我</w:t>
      </w:r>
      <w:r>
        <w:rPr>
          <w:rFonts w:ascii="仿宋" w:eastAsia="仿宋" w:hAnsi="仿宋"/>
          <w:sz w:val="32"/>
          <w:szCs w:val="32"/>
        </w:rPr>
        <w:t>办已责成财务部门</w:t>
      </w:r>
      <w:r w:rsidRPr="001E2032">
        <w:rPr>
          <w:rFonts w:ascii="仿宋" w:eastAsia="仿宋" w:hAnsi="仿宋" w:hint="eastAsia"/>
          <w:sz w:val="32"/>
          <w:szCs w:val="32"/>
        </w:rPr>
        <w:t>在规定时间内予以答复，没有收取费用。</w:t>
      </w:r>
    </w:p>
    <w:p w14:paraId="28F11A63" w14:textId="77777777" w:rsidR="00845995" w:rsidRPr="00B63D00" w:rsidRDefault="00845995" w:rsidP="00A52B56">
      <w:pPr>
        <w:spacing w:line="560" w:lineRule="exact"/>
        <w:ind w:left="800"/>
        <w:rPr>
          <w:rFonts w:ascii="仿宋" w:eastAsia="仿宋" w:hAnsi="仿宋" w:cs="仿宋"/>
          <w:sz w:val="31"/>
          <w:szCs w:val="31"/>
        </w:rPr>
      </w:pPr>
    </w:p>
    <w:p w14:paraId="448E0F26" w14:textId="510AA352" w:rsidR="00A0410A" w:rsidRDefault="00D36C5E" w:rsidP="00A52B56">
      <w:pPr>
        <w:spacing w:line="560" w:lineRule="exact"/>
        <w:ind w:left="800"/>
        <w:rPr>
          <w:sz w:val="20"/>
          <w:szCs w:val="20"/>
        </w:rPr>
      </w:pPr>
      <w:r>
        <w:rPr>
          <w:rFonts w:ascii="黑体" w:eastAsia="黑体" w:hAnsi="黑体" w:cs="黑体" w:hint="eastAsia"/>
          <w:sz w:val="32"/>
          <w:szCs w:val="32"/>
        </w:rPr>
        <w:t>五</w:t>
      </w:r>
      <w:r w:rsidR="00A0410A">
        <w:rPr>
          <w:rFonts w:ascii="黑体" w:eastAsia="黑体" w:hAnsi="黑体" w:cs="黑体"/>
          <w:sz w:val="32"/>
          <w:szCs w:val="32"/>
        </w:rPr>
        <w:t>、对信息公开的评议情况</w:t>
      </w:r>
    </w:p>
    <w:p w14:paraId="18E7EDB6" w14:textId="2286D7E4" w:rsidR="002E5B68" w:rsidRDefault="0096515B" w:rsidP="00A52B56">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学校高度重视信息公开工作，信息公开监督办公室将信息公开监督检查融入日常工作，做到监督工作常态化。坚持专项监督检查和重点抽查相结合，对监督检查中发现的问题，整改后进行跟踪和复查。本学年度，</w:t>
      </w:r>
      <w:r w:rsidR="002E5B68">
        <w:rPr>
          <w:rFonts w:ascii="仿宋" w:eastAsia="仿宋" w:hAnsi="仿宋" w:cs="仿宋" w:hint="eastAsia"/>
          <w:color w:val="000000"/>
          <w:sz w:val="32"/>
          <w:szCs w:val="32"/>
        </w:rPr>
        <w:t>信息公开监督办公室、学院纪检监察办公室均未</w:t>
      </w:r>
      <w:r w:rsidR="002E5B68" w:rsidRPr="006747C6">
        <w:rPr>
          <w:rFonts w:ascii="仿宋" w:eastAsia="仿宋" w:hAnsi="仿宋" w:cs="仿宋" w:hint="eastAsia"/>
          <w:color w:val="000000"/>
          <w:sz w:val="32"/>
          <w:szCs w:val="32"/>
        </w:rPr>
        <w:t>接到有关工作的投诉。</w:t>
      </w:r>
    </w:p>
    <w:p w14:paraId="14972ED8" w14:textId="77777777" w:rsidR="00030478" w:rsidRPr="006747C6" w:rsidRDefault="00030478" w:rsidP="00A52B56">
      <w:pPr>
        <w:spacing w:line="560" w:lineRule="exact"/>
        <w:ind w:firstLineChars="200" w:firstLine="640"/>
        <w:rPr>
          <w:rFonts w:ascii="仿宋" w:eastAsia="仿宋" w:hAnsi="仿宋" w:cs="Times New Roman"/>
          <w:color w:val="000000"/>
          <w:sz w:val="32"/>
          <w:szCs w:val="32"/>
        </w:rPr>
      </w:pPr>
    </w:p>
    <w:p w14:paraId="06ECD223" w14:textId="77777777" w:rsidR="002E5B68" w:rsidRDefault="002E5B68" w:rsidP="00A52B56">
      <w:pPr>
        <w:spacing w:line="560" w:lineRule="exact"/>
        <w:ind w:left="800"/>
        <w:rPr>
          <w:sz w:val="20"/>
          <w:szCs w:val="20"/>
        </w:rPr>
      </w:pPr>
      <w:r>
        <w:rPr>
          <w:rFonts w:ascii="黑体" w:eastAsia="黑体" w:hAnsi="黑体" w:cs="黑体"/>
          <w:sz w:val="32"/>
          <w:szCs w:val="32"/>
        </w:rPr>
        <w:t>六、信息公开主要工作经验、存在的问题和改进措施</w:t>
      </w:r>
    </w:p>
    <w:p w14:paraId="46464EFF" w14:textId="77777777" w:rsidR="00CF359C" w:rsidRPr="00333574" w:rsidRDefault="00CF359C" w:rsidP="00A52B56">
      <w:pPr>
        <w:spacing w:line="560" w:lineRule="exact"/>
        <w:ind w:firstLineChars="200" w:firstLine="643"/>
        <w:rPr>
          <w:rFonts w:ascii="仿宋" w:eastAsia="仿宋" w:hAnsi="仿宋"/>
          <w:b/>
          <w:color w:val="000000" w:themeColor="text1"/>
          <w:sz w:val="32"/>
          <w:szCs w:val="32"/>
        </w:rPr>
      </w:pPr>
      <w:r w:rsidRPr="00333574">
        <w:rPr>
          <w:rFonts w:ascii="仿宋" w:eastAsia="仿宋" w:hAnsi="仿宋"/>
          <w:b/>
          <w:color w:val="000000" w:themeColor="text1"/>
          <w:sz w:val="32"/>
          <w:szCs w:val="32"/>
        </w:rPr>
        <w:t>（一）推进信息公开工作的经验</w:t>
      </w:r>
      <w:r w:rsidR="00845995" w:rsidRPr="00333574">
        <w:rPr>
          <w:rFonts w:ascii="仿宋" w:eastAsia="仿宋" w:hAnsi="仿宋" w:hint="eastAsia"/>
          <w:b/>
          <w:color w:val="000000" w:themeColor="text1"/>
          <w:sz w:val="32"/>
          <w:szCs w:val="32"/>
        </w:rPr>
        <w:t>。</w:t>
      </w:r>
    </w:p>
    <w:p w14:paraId="564099F5" w14:textId="77777777" w:rsidR="009B16D8" w:rsidRDefault="00375E6F" w:rsidP="009B16D8">
      <w:pPr>
        <w:spacing w:line="560" w:lineRule="exact"/>
        <w:ind w:left="140" w:firstLine="641"/>
        <w:rPr>
          <w:rFonts w:ascii="仿宋" w:eastAsia="仿宋" w:hAnsi="仿宋" w:cs="仿宋"/>
          <w:b/>
          <w:sz w:val="32"/>
          <w:szCs w:val="32"/>
        </w:rPr>
      </w:pPr>
      <w:r>
        <w:rPr>
          <w:rFonts w:ascii="仿宋" w:eastAsia="仿宋" w:hAnsi="仿宋" w:hint="eastAsia"/>
          <w:sz w:val="32"/>
          <w:szCs w:val="32"/>
        </w:rPr>
        <w:t>1</w:t>
      </w:r>
      <w:r>
        <w:rPr>
          <w:rFonts w:ascii="仿宋" w:eastAsia="仿宋" w:hAnsi="仿宋"/>
          <w:sz w:val="32"/>
          <w:szCs w:val="32"/>
        </w:rPr>
        <w:t>.加大信息更新量。</w:t>
      </w:r>
      <w:r w:rsidR="00845995">
        <w:rPr>
          <w:rFonts w:ascii="仿宋" w:eastAsia="仿宋" w:hAnsi="仿宋" w:hint="eastAsia"/>
          <w:sz w:val="32"/>
          <w:szCs w:val="32"/>
        </w:rPr>
        <w:t>利用</w:t>
      </w:r>
      <w:proofErr w:type="gramStart"/>
      <w:r w:rsidR="00845995">
        <w:rPr>
          <w:rFonts w:ascii="仿宋" w:eastAsia="仿宋" w:hAnsi="仿宋" w:hint="eastAsia"/>
          <w:sz w:val="32"/>
          <w:szCs w:val="32"/>
        </w:rPr>
        <w:t>微信强大</w:t>
      </w:r>
      <w:proofErr w:type="gramEnd"/>
      <w:r w:rsidR="00845995">
        <w:rPr>
          <w:rFonts w:ascii="仿宋" w:eastAsia="仿宋" w:hAnsi="仿宋" w:hint="eastAsia"/>
          <w:sz w:val="32"/>
          <w:szCs w:val="32"/>
        </w:rPr>
        <w:t>的传播平台，</w:t>
      </w:r>
      <w:r w:rsidR="00CF359C" w:rsidRPr="00CF359C">
        <w:rPr>
          <w:rFonts w:ascii="仿宋" w:eastAsia="仿宋" w:hAnsi="仿宋"/>
          <w:sz w:val="32"/>
          <w:szCs w:val="32"/>
        </w:rPr>
        <w:t>使信息公开工作主阵地从学校信息公开网站转移到校内师生和社会公众的移动终端，由传统信息统一发布的工作模式转变为信息互动工作模式，极大提高了用户获取信息的便捷性和对学校信息公开工作的满意度。</w:t>
      </w:r>
    </w:p>
    <w:p w14:paraId="698ED1E1" w14:textId="77777777" w:rsidR="009B16D8" w:rsidRDefault="009B16D8" w:rsidP="009B16D8">
      <w:pPr>
        <w:spacing w:line="560" w:lineRule="exact"/>
        <w:ind w:left="140" w:firstLine="641"/>
        <w:rPr>
          <w:rFonts w:ascii="仿宋" w:eastAsia="仿宋" w:hAnsi="仿宋" w:cs="仿宋"/>
          <w:sz w:val="32"/>
          <w:szCs w:val="32"/>
        </w:rPr>
      </w:pPr>
      <w:r w:rsidRPr="00492959">
        <w:rPr>
          <w:rFonts w:ascii="仿宋" w:eastAsia="仿宋" w:hAnsi="仿宋" w:cs="仿宋" w:hint="eastAsia"/>
          <w:sz w:val="32"/>
          <w:szCs w:val="32"/>
        </w:rPr>
        <w:t>为提升我校信息公开工作的时效性、准确性、全面性</w:t>
      </w:r>
      <w:r>
        <w:rPr>
          <w:rFonts w:ascii="仿宋" w:eastAsia="仿宋" w:hAnsi="仿宋" w:cs="仿宋" w:hint="eastAsia"/>
          <w:sz w:val="32"/>
          <w:szCs w:val="32"/>
        </w:rPr>
        <w:t>，我校在</w:t>
      </w:r>
      <w:r w:rsidRPr="00492959">
        <w:rPr>
          <w:rFonts w:ascii="仿宋" w:eastAsia="仿宋" w:hAnsi="仿宋" w:cs="仿宋" w:hint="eastAsia"/>
          <w:sz w:val="32"/>
          <w:szCs w:val="32"/>
        </w:rPr>
        <w:lastRenderedPageBreak/>
        <w:t>现有信息公开媒介基础</w:t>
      </w:r>
      <w:r>
        <w:rPr>
          <w:rFonts w:ascii="仿宋" w:eastAsia="仿宋" w:hAnsi="仿宋" w:cs="仿宋" w:hint="eastAsia"/>
          <w:sz w:val="32"/>
          <w:szCs w:val="32"/>
        </w:rPr>
        <w:t>上</w:t>
      </w:r>
      <w:r w:rsidRPr="00492959">
        <w:rPr>
          <w:rFonts w:ascii="仿宋" w:eastAsia="仿宋" w:hAnsi="仿宋" w:cs="仿宋" w:hint="eastAsia"/>
          <w:sz w:val="32"/>
          <w:szCs w:val="32"/>
        </w:rPr>
        <w:t>，不断加强线</w:t>
      </w:r>
      <w:proofErr w:type="gramStart"/>
      <w:r w:rsidRPr="00492959">
        <w:rPr>
          <w:rFonts w:ascii="仿宋" w:eastAsia="仿宋" w:hAnsi="仿宋" w:cs="仿宋" w:hint="eastAsia"/>
          <w:sz w:val="32"/>
          <w:szCs w:val="32"/>
        </w:rPr>
        <w:t>上媒体</w:t>
      </w:r>
      <w:proofErr w:type="gramEnd"/>
      <w:r w:rsidRPr="00492959">
        <w:rPr>
          <w:rFonts w:ascii="仿宋" w:eastAsia="仿宋" w:hAnsi="仿宋" w:cs="仿宋" w:hint="eastAsia"/>
          <w:sz w:val="32"/>
          <w:szCs w:val="32"/>
        </w:rPr>
        <w:t>与移动新媒体建设，搭建信息公开多</w:t>
      </w:r>
      <w:r>
        <w:rPr>
          <w:rFonts w:ascii="仿宋" w:eastAsia="仿宋" w:hAnsi="仿宋" w:cs="仿宋" w:hint="eastAsia"/>
          <w:sz w:val="32"/>
          <w:szCs w:val="32"/>
        </w:rPr>
        <w:t>元</w:t>
      </w:r>
      <w:r w:rsidRPr="00492959">
        <w:rPr>
          <w:rFonts w:ascii="仿宋" w:eastAsia="仿宋" w:hAnsi="仿宋" w:cs="仿宋" w:hint="eastAsia"/>
          <w:sz w:val="32"/>
          <w:szCs w:val="32"/>
        </w:rPr>
        <w:t>立体化新格局。</w:t>
      </w:r>
      <w:r>
        <w:rPr>
          <w:rFonts w:ascii="仿宋" w:eastAsia="仿宋" w:hAnsi="仿宋" w:cs="仿宋" w:hint="eastAsia"/>
          <w:sz w:val="32"/>
          <w:szCs w:val="32"/>
        </w:rPr>
        <w:t>本学年度学校利用</w:t>
      </w:r>
      <w:proofErr w:type="gramStart"/>
      <w:r>
        <w:rPr>
          <w:rFonts w:ascii="仿宋" w:eastAsia="仿宋" w:hAnsi="仿宋" w:cs="仿宋" w:hint="eastAsia"/>
          <w:sz w:val="32"/>
          <w:szCs w:val="32"/>
        </w:rPr>
        <w:t>微信公众号和</w:t>
      </w:r>
      <w:r w:rsidRPr="007F2EA1">
        <w:rPr>
          <w:rFonts w:ascii="仿宋" w:eastAsia="仿宋" w:hAnsi="仿宋" w:cs="仿宋" w:hint="eastAsia"/>
          <w:sz w:val="32"/>
          <w:szCs w:val="32"/>
        </w:rPr>
        <w:t>微信企业号</w:t>
      </w:r>
      <w:r>
        <w:rPr>
          <w:rFonts w:ascii="仿宋" w:eastAsia="仿宋" w:hAnsi="仿宋" w:cs="仿宋" w:hint="eastAsia"/>
          <w:sz w:val="32"/>
          <w:szCs w:val="32"/>
        </w:rPr>
        <w:t>加大</w:t>
      </w:r>
      <w:proofErr w:type="gramEnd"/>
      <w:r>
        <w:rPr>
          <w:rFonts w:ascii="仿宋" w:eastAsia="仿宋" w:hAnsi="仿宋" w:cs="仿宋" w:hint="eastAsia"/>
          <w:sz w:val="32"/>
          <w:szCs w:val="32"/>
        </w:rPr>
        <w:t>了学校信息的公开工作，及时将党和国家的新政策、新要求广泛宣传出去，及时公开</w:t>
      </w:r>
      <w:r w:rsidRPr="007F2EA1">
        <w:rPr>
          <w:rFonts w:ascii="仿宋" w:eastAsia="仿宋" w:hAnsi="仿宋" w:cs="仿宋" w:hint="eastAsia"/>
          <w:sz w:val="32"/>
          <w:szCs w:val="32"/>
        </w:rPr>
        <w:t>学校的</w:t>
      </w:r>
      <w:r>
        <w:rPr>
          <w:rFonts w:ascii="仿宋" w:eastAsia="仿宋" w:hAnsi="仿宋" w:cs="仿宋" w:hint="eastAsia"/>
          <w:sz w:val="32"/>
          <w:szCs w:val="32"/>
        </w:rPr>
        <w:t>思想政治工作的新进展</w:t>
      </w:r>
      <w:r w:rsidRPr="007F2EA1">
        <w:rPr>
          <w:rFonts w:ascii="仿宋" w:eastAsia="仿宋" w:hAnsi="仿宋" w:cs="仿宋" w:hint="eastAsia"/>
          <w:sz w:val="32"/>
          <w:szCs w:val="32"/>
        </w:rPr>
        <w:t>、重大</w:t>
      </w:r>
      <w:r>
        <w:rPr>
          <w:rFonts w:ascii="仿宋" w:eastAsia="仿宋" w:hAnsi="仿宋" w:cs="仿宋" w:hint="eastAsia"/>
          <w:sz w:val="32"/>
          <w:szCs w:val="32"/>
        </w:rPr>
        <w:t>艺术</w:t>
      </w:r>
      <w:r w:rsidRPr="007F2EA1">
        <w:rPr>
          <w:rFonts w:ascii="仿宋" w:eastAsia="仿宋" w:hAnsi="仿宋" w:cs="仿宋" w:hint="eastAsia"/>
          <w:sz w:val="32"/>
          <w:szCs w:val="32"/>
        </w:rPr>
        <w:t>活动、国内外获奖、</w:t>
      </w:r>
      <w:r>
        <w:rPr>
          <w:rFonts w:ascii="仿宋" w:eastAsia="仿宋" w:hAnsi="仿宋" w:cs="仿宋" w:hint="eastAsia"/>
          <w:sz w:val="32"/>
          <w:szCs w:val="32"/>
        </w:rPr>
        <w:t>以及</w:t>
      </w:r>
      <w:r w:rsidRPr="007F2EA1">
        <w:rPr>
          <w:rFonts w:ascii="仿宋" w:eastAsia="仿宋" w:hAnsi="仿宋" w:cs="仿宋" w:hint="eastAsia"/>
          <w:sz w:val="32"/>
          <w:szCs w:val="32"/>
        </w:rPr>
        <w:t>丰富多彩的艺术教学活动，舆论环境</w:t>
      </w:r>
      <w:r>
        <w:rPr>
          <w:rFonts w:ascii="仿宋" w:eastAsia="仿宋" w:hAnsi="仿宋" w:cs="仿宋" w:hint="eastAsia"/>
          <w:sz w:val="32"/>
          <w:szCs w:val="32"/>
        </w:rPr>
        <w:t>得到了大大的</w:t>
      </w:r>
      <w:r w:rsidRPr="007F2EA1">
        <w:rPr>
          <w:rFonts w:ascii="仿宋" w:eastAsia="仿宋" w:hAnsi="仿宋" w:cs="仿宋" w:hint="eastAsia"/>
          <w:sz w:val="32"/>
          <w:szCs w:val="32"/>
        </w:rPr>
        <w:t>改善。</w:t>
      </w:r>
    </w:p>
    <w:p w14:paraId="563B1079" w14:textId="1F6E8376" w:rsidR="00B63D00" w:rsidRDefault="001E2032" w:rsidP="001E2032">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大幅度</w:t>
      </w:r>
      <w:r w:rsidR="000D6009">
        <w:rPr>
          <w:rFonts w:ascii="仿宋" w:eastAsia="仿宋" w:hAnsi="仿宋" w:hint="eastAsia"/>
          <w:sz w:val="32"/>
          <w:szCs w:val="32"/>
        </w:rPr>
        <w:t>提高制作信息水平。</w:t>
      </w:r>
      <w:r>
        <w:rPr>
          <w:rFonts w:ascii="仿宋" w:eastAsia="仿宋" w:hAnsi="仿宋" w:hint="eastAsia"/>
          <w:sz w:val="32"/>
          <w:szCs w:val="32"/>
        </w:rPr>
        <w:t>建立起重要</w:t>
      </w:r>
      <w:r>
        <w:rPr>
          <w:rFonts w:ascii="仿宋" w:eastAsia="仿宋" w:hAnsi="仿宋"/>
          <w:sz w:val="32"/>
          <w:szCs w:val="32"/>
        </w:rPr>
        <w:t>信息</w:t>
      </w:r>
      <w:r w:rsidR="00FC4AF5">
        <w:rPr>
          <w:rFonts w:ascii="仿宋" w:eastAsia="仿宋" w:hAnsi="仿宋" w:hint="eastAsia"/>
          <w:sz w:val="32"/>
          <w:szCs w:val="32"/>
        </w:rPr>
        <w:t>由</w:t>
      </w:r>
      <w:r>
        <w:rPr>
          <w:rFonts w:ascii="仿宋" w:eastAsia="仿宋" w:hAnsi="仿宋" w:hint="eastAsia"/>
          <w:sz w:val="32"/>
          <w:szCs w:val="32"/>
        </w:rPr>
        <w:t>专人起草</w:t>
      </w:r>
      <w:r>
        <w:rPr>
          <w:rFonts w:ascii="仿宋" w:eastAsia="仿宋" w:hAnsi="仿宋"/>
          <w:sz w:val="32"/>
          <w:szCs w:val="32"/>
        </w:rPr>
        <w:t>、专人审稿、</w:t>
      </w:r>
      <w:r>
        <w:rPr>
          <w:rFonts w:ascii="仿宋" w:eastAsia="仿宋" w:hAnsi="仿宋" w:hint="eastAsia"/>
          <w:sz w:val="32"/>
          <w:szCs w:val="32"/>
        </w:rPr>
        <w:t>层层</w:t>
      </w:r>
      <w:r>
        <w:rPr>
          <w:rFonts w:ascii="仿宋" w:eastAsia="仿宋" w:hAnsi="仿宋"/>
          <w:sz w:val="32"/>
          <w:szCs w:val="32"/>
        </w:rPr>
        <w:t>把关的发布机制，</w:t>
      </w:r>
      <w:r>
        <w:rPr>
          <w:rFonts w:ascii="仿宋" w:eastAsia="仿宋" w:hAnsi="仿宋" w:hint="eastAsia"/>
          <w:sz w:val="32"/>
          <w:szCs w:val="32"/>
        </w:rPr>
        <w:t>并</w:t>
      </w:r>
      <w:r>
        <w:rPr>
          <w:rFonts w:ascii="仿宋" w:eastAsia="仿宋" w:hAnsi="仿宋"/>
          <w:sz w:val="32"/>
          <w:szCs w:val="32"/>
        </w:rPr>
        <w:t>在</w:t>
      </w:r>
      <w:r>
        <w:rPr>
          <w:rFonts w:ascii="仿宋" w:eastAsia="仿宋" w:hAnsi="仿宋" w:hint="eastAsia"/>
          <w:sz w:val="32"/>
          <w:szCs w:val="32"/>
        </w:rPr>
        <w:t>本年度采用</w:t>
      </w:r>
      <w:r>
        <w:rPr>
          <w:rFonts w:ascii="仿宋" w:eastAsia="仿宋" w:hAnsi="仿宋"/>
          <w:sz w:val="32"/>
          <w:szCs w:val="32"/>
        </w:rPr>
        <w:t>提前约稿</w:t>
      </w:r>
      <w:r>
        <w:rPr>
          <w:rFonts w:ascii="仿宋" w:eastAsia="仿宋" w:hAnsi="仿宋" w:hint="eastAsia"/>
          <w:sz w:val="32"/>
          <w:szCs w:val="32"/>
        </w:rPr>
        <w:t>、</w:t>
      </w:r>
      <w:r>
        <w:rPr>
          <w:rFonts w:ascii="仿宋" w:eastAsia="仿宋" w:hAnsi="仿宋"/>
          <w:sz w:val="32"/>
          <w:szCs w:val="32"/>
        </w:rPr>
        <w:t>专题采访</w:t>
      </w:r>
      <w:r>
        <w:rPr>
          <w:rFonts w:ascii="仿宋" w:eastAsia="仿宋" w:hAnsi="仿宋" w:hint="eastAsia"/>
          <w:sz w:val="32"/>
          <w:szCs w:val="32"/>
        </w:rPr>
        <w:t>的</w:t>
      </w:r>
      <w:r>
        <w:rPr>
          <w:rFonts w:ascii="仿宋" w:eastAsia="仿宋" w:hAnsi="仿宋"/>
          <w:sz w:val="32"/>
          <w:szCs w:val="32"/>
        </w:rPr>
        <w:t>形式，</w:t>
      </w:r>
      <w:r>
        <w:rPr>
          <w:rFonts w:ascii="仿宋" w:eastAsia="仿宋" w:hAnsi="仿宋" w:hint="eastAsia"/>
          <w:sz w:val="32"/>
          <w:szCs w:val="32"/>
        </w:rPr>
        <w:t>极大</w:t>
      </w:r>
      <w:r>
        <w:rPr>
          <w:rFonts w:ascii="仿宋" w:eastAsia="仿宋" w:hAnsi="仿宋"/>
          <w:sz w:val="32"/>
          <w:szCs w:val="32"/>
        </w:rPr>
        <w:t>的</w:t>
      </w:r>
      <w:r>
        <w:rPr>
          <w:rFonts w:ascii="仿宋" w:eastAsia="仿宋" w:hAnsi="仿宋" w:hint="eastAsia"/>
          <w:sz w:val="32"/>
          <w:szCs w:val="32"/>
        </w:rPr>
        <w:t>促进信息</w:t>
      </w:r>
      <w:r w:rsidR="007B26DC">
        <w:rPr>
          <w:rFonts w:ascii="仿宋" w:eastAsia="仿宋" w:hAnsi="仿宋" w:hint="eastAsia"/>
          <w:sz w:val="32"/>
          <w:szCs w:val="32"/>
        </w:rPr>
        <w:t>的</w:t>
      </w:r>
      <w:r>
        <w:rPr>
          <w:rFonts w:ascii="仿宋" w:eastAsia="仿宋" w:hAnsi="仿宋" w:hint="eastAsia"/>
          <w:sz w:val="32"/>
          <w:szCs w:val="32"/>
        </w:rPr>
        <w:t>发布</w:t>
      </w:r>
      <w:r>
        <w:rPr>
          <w:rFonts w:ascii="仿宋" w:eastAsia="仿宋" w:hAnsi="仿宋"/>
          <w:sz w:val="32"/>
          <w:szCs w:val="32"/>
        </w:rPr>
        <w:t>从被动走向主动</w:t>
      </w:r>
      <w:r>
        <w:rPr>
          <w:rFonts w:ascii="仿宋" w:eastAsia="仿宋" w:hAnsi="仿宋" w:hint="eastAsia"/>
          <w:sz w:val="32"/>
          <w:szCs w:val="32"/>
        </w:rPr>
        <w:t>。</w:t>
      </w:r>
    </w:p>
    <w:p w14:paraId="6DB5F79E" w14:textId="18B5E4E2" w:rsidR="00FC4AF5" w:rsidRPr="000D6009" w:rsidRDefault="00FC4AF5" w:rsidP="001E2032">
      <w:pPr>
        <w:spacing w:line="560" w:lineRule="exact"/>
        <w:ind w:firstLineChars="200" w:firstLine="640"/>
        <w:rPr>
          <w:rFonts w:ascii="仿宋" w:eastAsia="仿宋" w:hAnsi="仿宋"/>
          <w:sz w:val="32"/>
          <w:szCs w:val="32"/>
        </w:rPr>
      </w:pPr>
      <w:r>
        <w:rPr>
          <w:rFonts w:ascii="仿宋" w:eastAsia="仿宋" w:hAnsi="仿宋" w:hint="eastAsia"/>
          <w:sz w:val="32"/>
          <w:szCs w:val="32"/>
        </w:rPr>
        <w:t>3.集合多方力量传播我校信息。</w:t>
      </w:r>
      <w:r>
        <w:rPr>
          <w:rFonts w:ascii="仿宋" w:eastAsia="仿宋" w:hAnsi="仿宋" w:cs="仿宋" w:hint="eastAsia"/>
          <w:sz w:val="32"/>
          <w:szCs w:val="32"/>
        </w:rPr>
        <w:t>加大与外部资源互通融合，建立良好深厚的合作关系。</w:t>
      </w:r>
      <w:r>
        <w:rPr>
          <w:rFonts w:ascii="仿宋" w:eastAsia="仿宋" w:hAnsi="仿宋" w:hint="eastAsia"/>
          <w:sz w:val="32"/>
          <w:szCs w:val="32"/>
        </w:rPr>
        <w:t>本学年度，我校集合多方力量，大大拓宽了我校</w:t>
      </w:r>
      <w:r>
        <w:rPr>
          <w:rFonts w:ascii="仿宋" w:eastAsia="仿宋" w:hAnsi="仿宋" w:cs="仿宋" w:hint="eastAsia"/>
          <w:sz w:val="32"/>
          <w:szCs w:val="32"/>
        </w:rPr>
        <w:t>信息传播的广度。如高雅音乐进校园江苏巡演</w:t>
      </w:r>
      <w:r w:rsidR="00E23E1F">
        <w:rPr>
          <w:rFonts w:ascii="仿宋" w:eastAsia="仿宋" w:hAnsi="仿宋" w:cs="仿宋" w:hint="eastAsia"/>
          <w:sz w:val="32"/>
          <w:szCs w:val="32"/>
        </w:rPr>
        <w:t>、与吕梁市委签署</w:t>
      </w:r>
      <w:r>
        <w:rPr>
          <w:rFonts w:ascii="仿宋" w:eastAsia="仿宋" w:hAnsi="仿宋" w:cs="仿宋" w:hint="eastAsia"/>
          <w:sz w:val="32"/>
          <w:szCs w:val="32"/>
        </w:rPr>
        <w:t>精准扶贫合作战略</w:t>
      </w:r>
      <w:r w:rsidR="00E23E1F">
        <w:rPr>
          <w:rFonts w:ascii="仿宋" w:eastAsia="仿宋" w:hAnsi="仿宋" w:cs="仿宋" w:hint="eastAsia"/>
          <w:sz w:val="32"/>
          <w:szCs w:val="32"/>
        </w:rPr>
        <w:t>协议</w:t>
      </w:r>
      <w:r>
        <w:rPr>
          <w:rFonts w:ascii="仿宋" w:eastAsia="仿宋" w:hAnsi="仿宋" w:cs="仿宋" w:hint="eastAsia"/>
          <w:sz w:val="32"/>
          <w:szCs w:val="32"/>
        </w:rPr>
        <w:t>、郎朗大师班、中央音乐学院毕业典礼等重大活动</w:t>
      </w:r>
      <w:r w:rsidR="00E23E1F">
        <w:rPr>
          <w:rFonts w:ascii="仿宋" w:eastAsia="仿宋" w:hAnsi="仿宋" w:cs="仿宋" w:hint="eastAsia"/>
          <w:sz w:val="32"/>
          <w:szCs w:val="32"/>
        </w:rPr>
        <w:t>通过快速、高效的方式，第一时间公布相关信息</w:t>
      </w:r>
      <w:r>
        <w:rPr>
          <w:rFonts w:ascii="仿宋" w:eastAsia="仿宋" w:hAnsi="仿宋" w:cs="仿宋" w:hint="eastAsia"/>
          <w:sz w:val="32"/>
          <w:szCs w:val="32"/>
        </w:rPr>
        <w:t>。</w:t>
      </w:r>
    </w:p>
    <w:p w14:paraId="38C85374" w14:textId="77777777" w:rsidR="00CF359C" w:rsidRPr="00D36C5E" w:rsidRDefault="00CF359C" w:rsidP="00A52B56">
      <w:pPr>
        <w:spacing w:line="560" w:lineRule="exact"/>
        <w:ind w:firstLineChars="200" w:firstLine="643"/>
        <w:rPr>
          <w:rFonts w:ascii="仿宋" w:eastAsia="仿宋" w:hAnsi="仿宋"/>
          <w:b/>
          <w:color w:val="000000" w:themeColor="text1"/>
          <w:sz w:val="32"/>
          <w:szCs w:val="32"/>
        </w:rPr>
      </w:pPr>
      <w:r w:rsidRPr="00D36C5E">
        <w:rPr>
          <w:rFonts w:ascii="仿宋" w:eastAsia="仿宋" w:hAnsi="仿宋" w:hint="eastAsia"/>
          <w:b/>
          <w:color w:val="000000" w:themeColor="text1"/>
          <w:sz w:val="32"/>
          <w:szCs w:val="32"/>
        </w:rPr>
        <w:t>（二）存在的问题及改进措施</w:t>
      </w:r>
    </w:p>
    <w:p w14:paraId="572743E2" w14:textId="561077D2" w:rsidR="00CF359C" w:rsidRDefault="007B26DC" w:rsidP="007B26DC">
      <w:pPr>
        <w:spacing w:line="560" w:lineRule="exact"/>
        <w:ind w:firstLineChars="200" w:firstLine="640"/>
        <w:rPr>
          <w:rFonts w:ascii="仿宋" w:eastAsia="仿宋" w:hAnsi="仿宋" w:cs="仿宋"/>
          <w:sz w:val="32"/>
          <w:szCs w:val="32"/>
        </w:rPr>
      </w:pPr>
      <w:r w:rsidRPr="007B26DC">
        <w:rPr>
          <w:rFonts w:ascii="仿宋" w:eastAsia="仿宋" w:hAnsi="仿宋" w:hint="eastAsia"/>
          <w:sz w:val="32"/>
          <w:szCs w:val="32"/>
        </w:rPr>
        <w:t>学校扎实稳步推进信息公开工作，结合学校数字化校园建设，积极利用新媒体方式拓展信息公开渠道，取得了一定的成绩，但在具体工作过程中我们也发现一些问题。如还需要进一步强化信息公开的考评，促进信息公开工作的提升。下一阶段，学校将着重从</w:t>
      </w:r>
      <w:r w:rsidR="00E23E1F">
        <w:rPr>
          <w:rFonts w:ascii="仿宋" w:eastAsia="仿宋" w:hAnsi="仿宋" w:hint="eastAsia"/>
          <w:sz w:val="32"/>
          <w:szCs w:val="32"/>
        </w:rPr>
        <w:t>创新</w:t>
      </w:r>
      <w:r w:rsidRPr="007B26DC">
        <w:rPr>
          <w:rFonts w:ascii="仿宋" w:eastAsia="仿宋" w:hAnsi="仿宋" w:hint="eastAsia"/>
          <w:sz w:val="32"/>
          <w:szCs w:val="32"/>
        </w:rPr>
        <w:t>信息工作制度，探索信息公开的新机制、新办法，促进学校信息公开工作良性发展。</w:t>
      </w:r>
    </w:p>
    <w:p w14:paraId="7D856171" w14:textId="77777777" w:rsidR="007B26DC" w:rsidRPr="00CF359C" w:rsidRDefault="007B26DC" w:rsidP="007B26DC">
      <w:pPr>
        <w:spacing w:line="560" w:lineRule="exact"/>
        <w:rPr>
          <w:rFonts w:ascii="仿宋" w:eastAsia="仿宋" w:hAnsi="仿宋"/>
          <w:sz w:val="32"/>
          <w:szCs w:val="32"/>
        </w:rPr>
      </w:pPr>
    </w:p>
    <w:p w14:paraId="58E226CA" w14:textId="416C2B28" w:rsidR="004E5CB6" w:rsidRDefault="00D018FC" w:rsidP="00A52B56">
      <w:pPr>
        <w:spacing w:line="560" w:lineRule="exact"/>
        <w:ind w:left="800"/>
        <w:rPr>
          <w:rFonts w:ascii="仿宋" w:eastAsia="仿宋" w:hAnsi="仿宋" w:cs="仿宋"/>
          <w:sz w:val="32"/>
          <w:szCs w:val="32"/>
        </w:rPr>
      </w:pPr>
      <w:r>
        <w:rPr>
          <w:rFonts w:ascii="仿宋" w:eastAsia="仿宋" w:hAnsi="仿宋" w:cs="仿宋" w:hint="eastAsia"/>
          <w:sz w:val="32"/>
          <w:szCs w:val="32"/>
        </w:rPr>
        <w:t>附件：</w:t>
      </w:r>
      <w:r w:rsidRPr="00D018FC">
        <w:rPr>
          <w:rFonts w:ascii="仿宋" w:eastAsia="仿宋" w:hAnsi="仿宋" w:cs="仿宋" w:hint="eastAsia"/>
          <w:sz w:val="32"/>
          <w:szCs w:val="32"/>
        </w:rPr>
        <w:t>信息公开事项清单对应网址链接表</w:t>
      </w:r>
    </w:p>
    <w:p w14:paraId="6D6715B2" w14:textId="1CD334EB" w:rsidR="00D018FC" w:rsidRDefault="00D018FC" w:rsidP="00A52B56">
      <w:pPr>
        <w:spacing w:line="560" w:lineRule="exact"/>
        <w:ind w:left="800"/>
        <w:rPr>
          <w:rFonts w:ascii="仿宋" w:eastAsia="仿宋" w:hAnsi="仿宋" w:cs="仿宋"/>
          <w:sz w:val="32"/>
          <w:szCs w:val="32"/>
        </w:rPr>
      </w:pPr>
    </w:p>
    <w:p w14:paraId="747EB9F4" w14:textId="77777777" w:rsidR="00D018FC" w:rsidRDefault="00D018FC" w:rsidP="00D018FC">
      <w:pPr>
        <w:spacing w:line="560" w:lineRule="exact"/>
        <w:ind w:left="800" w:right="320"/>
        <w:jc w:val="right"/>
        <w:rPr>
          <w:rFonts w:ascii="仿宋" w:eastAsia="仿宋" w:hAnsi="仿宋" w:cs="仿宋"/>
          <w:sz w:val="32"/>
          <w:szCs w:val="32"/>
        </w:rPr>
      </w:pPr>
    </w:p>
    <w:p w14:paraId="78CB34C2" w14:textId="77777777" w:rsidR="00D018FC" w:rsidRDefault="00D018FC" w:rsidP="00D018FC">
      <w:pPr>
        <w:spacing w:line="560" w:lineRule="exact"/>
        <w:ind w:left="800" w:right="320"/>
        <w:jc w:val="right"/>
        <w:rPr>
          <w:rFonts w:ascii="仿宋" w:eastAsia="仿宋" w:hAnsi="仿宋" w:cs="仿宋"/>
          <w:sz w:val="32"/>
          <w:szCs w:val="32"/>
        </w:rPr>
      </w:pPr>
    </w:p>
    <w:p w14:paraId="6DA1E027" w14:textId="7D3F19BC" w:rsidR="00D018FC" w:rsidRDefault="00D018FC" w:rsidP="00D018FC">
      <w:pPr>
        <w:spacing w:line="560" w:lineRule="exact"/>
        <w:ind w:left="800" w:right="320"/>
        <w:jc w:val="right"/>
        <w:rPr>
          <w:rFonts w:ascii="仿宋" w:eastAsia="仿宋" w:hAnsi="仿宋" w:cs="仿宋"/>
          <w:sz w:val="32"/>
          <w:szCs w:val="32"/>
        </w:rPr>
      </w:pPr>
      <w:r>
        <w:rPr>
          <w:rFonts w:ascii="仿宋" w:eastAsia="仿宋" w:hAnsi="仿宋" w:cs="仿宋" w:hint="eastAsia"/>
          <w:sz w:val="32"/>
          <w:szCs w:val="32"/>
        </w:rPr>
        <w:lastRenderedPageBreak/>
        <w:t>中央音乐学院</w:t>
      </w:r>
    </w:p>
    <w:p w14:paraId="36F0AB46" w14:textId="6CE2967D" w:rsidR="00D018FC" w:rsidRDefault="00D018FC" w:rsidP="00D018FC">
      <w:pPr>
        <w:spacing w:line="560" w:lineRule="exact"/>
        <w:ind w:left="800"/>
        <w:jc w:val="right"/>
        <w:rPr>
          <w:rFonts w:ascii="仿宋" w:eastAsia="仿宋" w:hAnsi="仿宋" w:cs="仿宋"/>
          <w:sz w:val="32"/>
          <w:szCs w:val="32"/>
        </w:rPr>
      </w:pPr>
      <w:r>
        <w:rPr>
          <w:rFonts w:ascii="仿宋" w:eastAsia="仿宋" w:hAnsi="仿宋" w:cs="仿宋" w:hint="eastAsia"/>
          <w:sz w:val="32"/>
          <w:szCs w:val="32"/>
        </w:rPr>
        <w:t>201</w:t>
      </w:r>
      <w:r w:rsidR="00B92601">
        <w:rPr>
          <w:rFonts w:ascii="仿宋" w:eastAsia="仿宋" w:hAnsi="仿宋" w:cs="仿宋"/>
          <w:sz w:val="32"/>
          <w:szCs w:val="32"/>
        </w:rPr>
        <w:t>8</w:t>
      </w:r>
      <w:r>
        <w:rPr>
          <w:rFonts w:ascii="仿宋" w:eastAsia="仿宋" w:hAnsi="仿宋" w:cs="仿宋" w:hint="eastAsia"/>
          <w:sz w:val="32"/>
          <w:szCs w:val="32"/>
        </w:rPr>
        <w:t>年10月30日</w:t>
      </w:r>
    </w:p>
    <w:p w14:paraId="4BB420A9" w14:textId="182C8C69" w:rsidR="00953094" w:rsidRDefault="00953094" w:rsidP="00D018FC">
      <w:pPr>
        <w:spacing w:line="560" w:lineRule="exact"/>
        <w:ind w:left="800"/>
        <w:jc w:val="right"/>
        <w:rPr>
          <w:rFonts w:ascii="仿宋" w:eastAsia="仿宋" w:hAnsi="仿宋" w:cs="仿宋"/>
          <w:sz w:val="32"/>
          <w:szCs w:val="32"/>
        </w:rPr>
      </w:pPr>
    </w:p>
    <w:p w14:paraId="001352D1" w14:textId="48E78470" w:rsidR="00953094" w:rsidRDefault="00953094" w:rsidP="00D018FC">
      <w:pPr>
        <w:spacing w:line="560" w:lineRule="exact"/>
        <w:ind w:left="800"/>
        <w:jc w:val="right"/>
        <w:rPr>
          <w:rFonts w:ascii="仿宋" w:eastAsia="仿宋" w:hAnsi="仿宋" w:cs="仿宋"/>
          <w:sz w:val="32"/>
          <w:szCs w:val="32"/>
        </w:rPr>
      </w:pPr>
    </w:p>
    <w:p w14:paraId="74D09759" w14:textId="7934F80B" w:rsidR="00953094" w:rsidRDefault="00953094" w:rsidP="00D018FC">
      <w:pPr>
        <w:spacing w:line="560" w:lineRule="exact"/>
        <w:ind w:left="800"/>
        <w:jc w:val="right"/>
        <w:rPr>
          <w:rFonts w:ascii="仿宋" w:eastAsia="仿宋" w:hAnsi="仿宋" w:cs="仿宋"/>
          <w:sz w:val="32"/>
          <w:szCs w:val="32"/>
        </w:rPr>
      </w:pPr>
    </w:p>
    <w:p w14:paraId="001CBAE8" w14:textId="5A69FC05" w:rsidR="00953094" w:rsidRDefault="00953094" w:rsidP="00D018FC">
      <w:pPr>
        <w:spacing w:line="560" w:lineRule="exact"/>
        <w:ind w:left="800"/>
        <w:jc w:val="right"/>
        <w:rPr>
          <w:rFonts w:ascii="仿宋" w:eastAsia="仿宋" w:hAnsi="仿宋" w:cs="仿宋"/>
          <w:sz w:val="32"/>
          <w:szCs w:val="32"/>
        </w:rPr>
      </w:pPr>
    </w:p>
    <w:p w14:paraId="2EF62043" w14:textId="29414624" w:rsidR="00953094" w:rsidRDefault="00953094" w:rsidP="00D018FC">
      <w:pPr>
        <w:spacing w:line="560" w:lineRule="exact"/>
        <w:ind w:left="800"/>
        <w:jc w:val="right"/>
        <w:rPr>
          <w:rFonts w:ascii="仿宋" w:eastAsia="仿宋" w:hAnsi="仿宋" w:cs="仿宋"/>
          <w:sz w:val="32"/>
          <w:szCs w:val="32"/>
        </w:rPr>
      </w:pPr>
    </w:p>
    <w:p w14:paraId="482C9DB5" w14:textId="02F638A8" w:rsidR="00953094" w:rsidRDefault="00953094" w:rsidP="00D018FC">
      <w:pPr>
        <w:spacing w:line="560" w:lineRule="exact"/>
        <w:ind w:left="800"/>
        <w:jc w:val="right"/>
        <w:rPr>
          <w:rFonts w:ascii="仿宋" w:eastAsia="仿宋" w:hAnsi="仿宋" w:cs="仿宋"/>
          <w:sz w:val="32"/>
          <w:szCs w:val="32"/>
        </w:rPr>
      </w:pPr>
    </w:p>
    <w:p w14:paraId="3AE83177" w14:textId="78BE710E" w:rsidR="00953094" w:rsidRDefault="00953094" w:rsidP="00D018FC">
      <w:pPr>
        <w:spacing w:line="560" w:lineRule="exact"/>
        <w:ind w:left="800"/>
        <w:jc w:val="right"/>
        <w:rPr>
          <w:rFonts w:ascii="仿宋" w:eastAsia="仿宋" w:hAnsi="仿宋" w:cs="仿宋"/>
          <w:sz w:val="32"/>
          <w:szCs w:val="32"/>
        </w:rPr>
      </w:pPr>
    </w:p>
    <w:p w14:paraId="3D041A3A" w14:textId="616EEB86" w:rsidR="00953094" w:rsidRDefault="00953094" w:rsidP="00D018FC">
      <w:pPr>
        <w:spacing w:line="560" w:lineRule="exact"/>
        <w:ind w:left="800"/>
        <w:jc w:val="right"/>
        <w:rPr>
          <w:rFonts w:ascii="仿宋" w:eastAsia="仿宋" w:hAnsi="仿宋" w:cs="仿宋"/>
          <w:sz w:val="32"/>
          <w:szCs w:val="32"/>
        </w:rPr>
      </w:pPr>
    </w:p>
    <w:p w14:paraId="774E6651" w14:textId="32792C83" w:rsidR="00953094" w:rsidRDefault="00953094" w:rsidP="00D018FC">
      <w:pPr>
        <w:spacing w:line="560" w:lineRule="exact"/>
        <w:ind w:left="800"/>
        <w:jc w:val="right"/>
        <w:rPr>
          <w:rFonts w:ascii="仿宋" w:eastAsia="仿宋" w:hAnsi="仿宋" w:cs="仿宋"/>
          <w:sz w:val="32"/>
          <w:szCs w:val="32"/>
        </w:rPr>
      </w:pPr>
    </w:p>
    <w:p w14:paraId="6DAD7015" w14:textId="31B1D54F" w:rsidR="00953094" w:rsidRDefault="00953094" w:rsidP="00D018FC">
      <w:pPr>
        <w:spacing w:line="560" w:lineRule="exact"/>
        <w:ind w:left="800"/>
        <w:jc w:val="right"/>
        <w:rPr>
          <w:rFonts w:ascii="仿宋" w:eastAsia="仿宋" w:hAnsi="仿宋" w:cs="仿宋"/>
          <w:sz w:val="32"/>
          <w:szCs w:val="32"/>
        </w:rPr>
      </w:pPr>
    </w:p>
    <w:p w14:paraId="0E50FEF6" w14:textId="5451CCE0" w:rsidR="00953094" w:rsidRDefault="00953094" w:rsidP="00D018FC">
      <w:pPr>
        <w:spacing w:line="560" w:lineRule="exact"/>
        <w:ind w:left="800"/>
        <w:jc w:val="right"/>
        <w:rPr>
          <w:rFonts w:ascii="仿宋" w:eastAsia="仿宋" w:hAnsi="仿宋" w:cs="仿宋"/>
          <w:sz w:val="32"/>
          <w:szCs w:val="32"/>
        </w:rPr>
      </w:pPr>
    </w:p>
    <w:p w14:paraId="612D9F57" w14:textId="2E46B103" w:rsidR="00953094" w:rsidRDefault="00953094" w:rsidP="00D018FC">
      <w:pPr>
        <w:spacing w:line="560" w:lineRule="exact"/>
        <w:ind w:left="800"/>
        <w:jc w:val="right"/>
        <w:rPr>
          <w:rFonts w:ascii="仿宋" w:eastAsia="仿宋" w:hAnsi="仿宋" w:cs="仿宋"/>
          <w:sz w:val="32"/>
          <w:szCs w:val="32"/>
        </w:rPr>
      </w:pPr>
    </w:p>
    <w:p w14:paraId="690182D9" w14:textId="42570AFC" w:rsidR="00953094" w:rsidRDefault="00953094" w:rsidP="00D018FC">
      <w:pPr>
        <w:spacing w:line="560" w:lineRule="exact"/>
        <w:ind w:left="800"/>
        <w:jc w:val="right"/>
        <w:rPr>
          <w:rFonts w:ascii="仿宋" w:eastAsia="仿宋" w:hAnsi="仿宋" w:cs="仿宋"/>
          <w:sz w:val="32"/>
          <w:szCs w:val="32"/>
        </w:rPr>
      </w:pPr>
    </w:p>
    <w:p w14:paraId="204D2C48" w14:textId="4BA88B9D" w:rsidR="00953094" w:rsidRDefault="00953094" w:rsidP="00D018FC">
      <w:pPr>
        <w:spacing w:line="560" w:lineRule="exact"/>
        <w:ind w:left="800"/>
        <w:jc w:val="right"/>
        <w:rPr>
          <w:rFonts w:ascii="仿宋" w:eastAsia="仿宋" w:hAnsi="仿宋" w:cs="仿宋"/>
          <w:sz w:val="32"/>
          <w:szCs w:val="32"/>
        </w:rPr>
      </w:pPr>
    </w:p>
    <w:p w14:paraId="1C00EE7D" w14:textId="6AC9ECD3" w:rsidR="00953094" w:rsidRDefault="00953094" w:rsidP="00D018FC">
      <w:pPr>
        <w:spacing w:line="560" w:lineRule="exact"/>
        <w:ind w:left="800"/>
        <w:jc w:val="right"/>
        <w:rPr>
          <w:rFonts w:ascii="仿宋" w:eastAsia="仿宋" w:hAnsi="仿宋" w:cs="仿宋"/>
          <w:sz w:val="32"/>
          <w:szCs w:val="32"/>
        </w:rPr>
      </w:pPr>
    </w:p>
    <w:p w14:paraId="5F8F5C6D" w14:textId="19D9B284" w:rsidR="00953094" w:rsidRDefault="00953094" w:rsidP="00D018FC">
      <w:pPr>
        <w:spacing w:line="560" w:lineRule="exact"/>
        <w:ind w:left="800"/>
        <w:jc w:val="right"/>
        <w:rPr>
          <w:rFonts w:ascii="仿宋" w:eastAsia="仿宋" w:hAnsi="仿宋" w:cs="仿宋"/>
          <w:sz w:val="32"/>
          <w:szCs w:val="32"/>
        </w:rPr>
      </w:pPr>
    </w:p>
    <w:p w14:paraId="4FA24187" w14:textId="1EB8AE23" w:rsidR="00953094" w:rsidRDefault="00953094" w:rsidP="00D018FC">
      <w:pPr>
        <w:spacing w:line="560" w:lineRule="exact"/>
        <w:ind w:left="800"/>
        <w:jc w:val="right"/>
        <w:rPr>
          <w:rFonts w:ascii="仿宋" w:eastAsia="仿宋" w:hAnsi="仿宋" w:cs="仿宋"/>
          <w:sz w:val="32"/>
          <w:szCs w:val="32"/>
        </w:rPr>
      </w:pPr>
    </w:p>
    <w:p w14:paraId="2DFD433E" w14:textId="680962C9" w:rsidR="00953094" w:rsidRDefault="00953094" w:rsidP="00D018FC">
      <w:pPr>
        <w:spacing w:line="560" w:lineRule="exact"/>
        <w:ind w:left="800"/>
        <w:jc w:val="right"/>
        <w:rPr>
          <w:rFonts w:ascii="仿宋" w:eastAsia="仿宋" w:hAnsi="仿宋" w:cs="仿宋"/>
          <w:sz w:val="32"/>
          <w:szCs w:val="32"/>
        </w:rPr>
      </w:pPr>
    </w:p>
    <w:p w14:paraId="4B1F9AE0" w14:textId="4B666439" w:rsidR="00953094" w:rsidRDefault="00953094" w:rsidP="00D018FC">
      <w:pPr>
        <w:spacing w:line="560" w:lineRule="exact"/>
        <w:ind w:left="800"/>
        <w:jc w:val="right"/>
        <w:rPr>
          <w:rFonts w:ascii="仿宋" w:eastAsia="仿宋" w:hAnsi="仿宋" w:cs="仿宋"/>
          <w:sz w:val="32"/>
          <w:szCs w:val="32"/>
        </w:rPr>
      </w:pPr>
    </w:p>
    <w:p w14:paraId="321FCD27" w14:textId="17A096F3" w:rsidR="00953094" w:rsidRDefault="00953094" w:rsidP="00D018FC">
      <w:pPr>
        <w:spacing w:line="560" w:lineRule="exact"/>
        <w:ind w:left="800"/>
        <w:jc w:val="right"/>
        <w:rPr>
          <w:rFonts w:ascii="仿宋" w:eastAsia="仿宋" w:hAnsi="仿宋" w:cs="仿宋"/>
          <w:sz w:val="32"/>
          <w:szCs w:val="32"/>
        </w:rPr>
      </w:pPr>
    </w:p>
    <w:p w14:paraId="06CBA63F" w14:textId="77777777" w:rsidR="00953094" w:rsidRDefault="00953094" w:rsidP="00D018FC">
      <w:pPr>
        <w:spacing w:line="560" w:lineRule="exact"/>
        <w:ind w:left="800"/>
        <w:jc w:val="right"/>
        <w:rPr>
          <w:rFonts w:ascii="仿宋" w:eastAsia="仿宋" w:hAnsi="仿宋" w:cs="仿宋" w:hint="eastAsia"/>
          <w:sz w:val="32"/>
          <w:szCs w:val="32"/>
        </w:rPr>
      </w:pPr>
    </w:p>
    <w:p w14:paraId="1407FA83" w14:textId="6DD991C6" w:rsidR="00953094" w:rsidRDefault="00953094" w:rsidP="00D018FC">
      <w:pPr>
        <w:spacing w:line="560" w:lineRule="exact"/>
        <w:ind w:left="800"/>
        <w:jc w:val="right"/>
        <w:rPr>
          <w:rFonts w:ascii="仿宋" w:eastAsia="仿宋" w:hAnsi="仿宋" w:cs="仿宋"/>
          <w:sz w:val="32"/>
          <w:szCs w:val="32"/>
        </w:rPr>
      </w:pPr>
    </w:p>
    <w:p w14:paraId="4EBA4A5F" w14:textId="292136BB" w:rsidR="00953094" w:rsidRDefault="00953094" w:rsidP="00D018FC">
      <w:pPr>
        <w:spacing w:line="560" w:lineRule="exact"/>
        <w:ind w:left="800"/>
        <w:jc w:val="right"/>
        <w:rPr>
          <w:rFonts w:ascii="仿宋" w:eastAsia="仿宋" w:hAnsi="仿宋" w:cs="仿宋"/>
          <w:sz w:val="32"/>
          <w:szCs w:val="32"/>
        </w:rPr>
      </w:pPr>
    </w:p>
    <w:p w14:paraId="7A3D7527" w14:textId="77777777" w:rsidR="00953094" w:rsidRDefault="00953094" w:rsidP="00D018FC">
      <w:pPr>
        <w:spacing w:line="560" w:lineRule="exact"/>
        <w:ind w:left="800"/>
        <w:jc w:val="right"/>
        <w:rPr>
          <w:rFonts w:ascii="仿宋" w:eastAsia="仿宋" w:hAnsi="仿宋" w:cs="仿宋" w:hint="eastAsia"/>
          <w:sz w:val="32"/>
          <w:szCs w:val="32"/>
        </w:rPr>
      </w:pPr>
    </w:p>
    <w:p w14:paraId="4D2541C9" w14:textId="77777777" w:rsidR="00953094" w:rsidRPr="00953094" w:rsidRDefault="00953094" w:rsidP="00953094">
      <w:pPr>
        <w:widowControl/>
        <w:jc w:val="left"/>
        <w:rPr>
          <w:rFonts w:ascii="Times New Roman" w:hAnsi="Times New Roman" w:cs="Times New Roman"/>
          <w:kern w:val="0"/>
          <w:sz w:val="22"/>
        </w:rPr>
      </w:pPr>
    </w:p>
    <w:tbl>
      <w:tblPr>
        <w:tblW w:w="0" w:type="auto"/>
        <w:tblInd w:w="10" w:type="dxa"/>
        <w:tblLayout w:type="fixed"/>
        <w:tblCellMar>
          <w:left w:w="0" w:type="dxa"/>
          <w:right w:w="0" w:type="dxa"/>
        </w:tblCellMar>
        <w:tblLook w:val="04A0" w:firstRow="1" w:lastRow="0" w:firstColumn="1" w:lastColumn="0" w:noHBand="0" w:noVBand="1"/>
      </w:tblPr>
      <w:tblGrid>
        <w:gridCol w:w="820"/>
        <w:gridCol w:w="620"/>
        <w:gridCol w:w="80"/>
        <w:gridCol w:w="7940"/>
        <w:gridCol w:w="30"/>
      </w:tblGrid>
      <w:tr w:rsidR="00953094" w:rsidRPr="00953094" w14:paraId="32446C79" w14:textId="77777777" w:rsidTr="00026D9C">
        <w:trPr>
          <w:trHeight w:val="426"/>
        </w:trPr>
        <w:tc>
          <w:tcPr>
            <w:tcW w:w="820" w:type="dxa"/>
            <w:vAlign w:val="bottom"/>
          </w:tcPr>
          <w:p w14:paraId="29599004"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6BF6B4AE" w14:textId="77777777" w:rsidR="00953094" w:rsidRPr="00953094" w:rsidRDefault="00953094" w:rsidP="00953094">
            <w:pPr>
              <w:widowControl/>
              <w:jc w:val="left"/>
              <w:rPr>
                <w:rFonts w:ascii="Times New Roman" w:hAnsi="Times New Roman" w:cs="Times New Roman"/>
                <w:kern w:val="0"/>
                <w:sz w:val="24"/>
                <w:szCs w:val="24"/>
              </w:rPr>
            </w:pPr>
          </w:p>
        </w:tc>
        <w:tc>
          <w:tcPr>
            <w:tcW w:w="8020" w:type="dxa"/>
            <w:gridSpan w:val="2"/>
            <w:vAlign w:val="bottom"/>
          </w:tcPr>
          <w:p w14:paraId="727E5F22" w14:textId="77777777" w:rsidR="00953094" w:rsidRPr="00953094" w:rsidRDefault="00953094" w:rsidP="00953094">
            <w:pPr>
              <w:widowControl/>
              <w:spacing w:line="411" w:lineRule="exact"/>
              <w:ind w:left="60"/>
              <w:jc w:val="left"/>
              <w:rPr>
                <w:rFonts w:ascii="Times New Roman" w:hAnsi="Times New Roman" w:cs="Times New Roman"/>
                <w:kern w:val="0"/>
                <w:sz w:val="20"/>
                <w:szCs w:val="20"/>
              </w:rPr>
            </w:pPr>
            <w:r w:rsidRPr="00953094">
              <w:rPr>
                <w:rFonts w:ascii="宋体" w:eastAsia="宋体" w:hAnsi="宋体" w:cs="宋体"/>
                <w:kern w:val="0"/>
                <w:sz w:val="36"/>
                <w:szCs w:val="36"/>
              </w:rPr>
              <w:t>附表：信息公开事项清单对应网址链接表</w:t>
            </w:r>
          </w:p>
        </w:tc>
        <w:tc>
          <w:tcPr>
            <w:tcW w:w="0" w:type="dxa"/>
            <w:vAlign w:val="bottom"/>
          </w:tcPr>
          <w:p w14:paraId="75149927"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7272794" w14:textId="77777777" w:rsidTr="00026D9C">
        <w:trPr>
          <w:trHeight w:val="194"/>
        </w:trPr>
        <w:tc>
          <w:tcPr>
            <w:tcW w:w="820" w:type="dxa"/>
            <w:tcBorders>
              <w:bottom w:val="single" w:sz="8" w:space="0" w:color="auto"/>
            </w:tcBorders>
            <w:vAlign w:val="bottom"/>
          </w:tcPr>
          <w:p w14:paraId="060228D0" w14:textId="77777777" w:rsidR="00953094" w:rsidRPr="00953094" w:rsidRDefault="00953094" w:rsidP="00953094">
            <w:pPr>
              <w:widowControl/>
              <w:jc w:val="left"/>
              <w:rPr>
                <w:rFonts w:ascii="Times New Roman" w:hAnsi="Times New Roman" w:cs="Times New Roman"/>
                <w:kern w:val="0"/>
                <w:sz w:val="16"/>
                <w:szCs w:val="16"/>
              </w:rPr>
            </w:pPr>
          </w:p>
        </w:tc>
        <w:tc>
          <w:tcPr>
            <w:tcW w:w="620" w:type="dxa"/>
            <w:tcBorders>
              <w:bottom w:val="single" w:sz="8" w:space="0" w:color="auto"/>
            </w:tcBorders>
            <w:vAlign w:val="bottom"/>
          </w:tcPr>
          <w:p w14:paraId="1BE478A6" w14:textId="77777777" w:rsidR="00953094" w:rsidRPr="00953094" w:rsidRDefault="00953094" w:rsidP="00953094">
            <w:pPr>
              <w:widowControl/>
              <w:jc w:val="left"/>
              <w:rPr>
                <w:rFonts w:ascii="Times New Roman" w:hAnsi="Times New Roman" w:cs="Times New Roman"/>
                <w:kern w:val="0"/>
                <w:sz w:val="16"/>
                <w:szCs w:val="16"/>
              </w:rPr>
            </w:pPr>
          </w:p>
        </w:tc>
        <w:tc>
          <w:tcPr>
            <w:tcW w:w="80" w:type="dxa"/>
            <w:tcBorders>
              <w:bottom w:val="single" w:sz="8" w:space="0" w:color="auto"/>
            </w:tcBorders>
            <w:vAlign w:val="bottom"/>
          </w:tcPr>
          <w:p w14:paraId="26F53DEA" w14:textId="77777777" w:rsidR="00953094" w:rsidRPr="00953094" w:rsidRDefault="00953094" w:rsidP="00953094">
            <w:pPr>
              <w:widowControl/>
              <w:jc w:val="left"/>
              <w:rPr>
                <w:rFonts w:ascii="Times New Roman" w:hAnsi="Times New Roman" w:cs="Times New Roman"/>
                <w:kern w:val="0"/>
                <w:sz w:val="16"/>
                <w:szCs w:val="16"/>
              </w:rPr>
            </w:pPr>
          </w:p>
        </w:tc>
        <w:tc>
          <w:tcPr>
            <w:tcW w:w="7940" w:type="dxa"/>
            <w:tcBorders>
              <w:bottom w:val="single" w:sz="8" w:space="0" w:color="auto"/>
            </w:tcBorders>
            <w:vAlign w:val="bottom"/>
          </w:tcPr>
          <w:p w14:paraId="29550A08" w14:textId="77777777" w:rsidR="00953094" w:rsidRPr="00953094" w:rsidRDefault="00953094" w:rsidP="00953094">
            <w:pPr>
              <w:widowControl/>
              <w:jc w:val="left"/>
              <w:rPr>
                <w:rFonts w:ascii="Times New Roman" w:hAnsi="Times New Roman" w:cs="Times New Roman"/>
                <w:kern w:val="0"/>
                <w:sz w:val="16"/>
                <w:szCs w:val="16"/>
              </w:rPr>
            </w:pPr>
          </w:p>
        </w:tc>
        <w:tc>
          <w:tcPr>
            <w:tcW w:w="0" w:type="dxa"/>
            <w:vAlign w:val="bottom"/>
          </w:tcPr>
          <w:p w14:paraId="3E6EAE72"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9792A45" w14:textId="77777777" w:rsidTr="00026D9C">
        <w:trPr>
          <w:trHeight w:val="622"/>
        </w:trPr>
        <w:tc>
          <w:tcPr>
            <w:tcW w:w="820" w:type="dxa"/>
            <w:tcBorders>
              <w:left w:val="single" w:sz="8" w:space="0" w:color="auto"/>
              <w:right w:val="single" w:sz="8" w:space="0" w:color="auto"/>
            </w:tcBorders>
            <w:vAlign w:val="bottom"/>
          </w:tcPr>
          <w:p w14:paraId="74261C46" w14:textId="77777777" w:rsidR="00953094" w:rsidRPr="00953094" w:rsidRDefault="00953094" w:rsidP="00953094">
            <w:pPr>
              <w:widowControl/>
              <w:spacing w:line="274" w:lineRule="exact"/>
              <w:jc w:val="center"/>
              <w:rPr>
                <w:rFonts w:ascii="Times New Roman" w:hAnsi="Times New Roman" w:cs="Times New Roman"/>
                <w:kern w:val="0"/>
                <w:sz w:val="20"/>
                <w:szCs w:val="20"/>
              </w:rPr>
            </w:pPr>
            <w:r w:rsidRPr="00953094">
              <w:rPr>
                <w:rFonts w:ascii="黑体" w:eastAsia="黑体" w:hAnsi="黑体" w:cs="黑体"/>
                <w:w w:val="99"/>
                <w:kern w:val="0"/>
                <w:sz w:val="24"/>
                <w:szCs w:val="24"/>
              </w:rPr>
              <w:t>序号</w:t>
            </w:r>
          </w:p>
        </w:tc>
        <w:tc>
          <w:tcPr>
            <w:tcW w:w="620" w:type="dxa"/>
            <w:vAlign w:val="bottom"/>
          </w:tcPr>
          <w:p w14:paraId="75179C84" w14:textId="77777777" w:rsidR="00953094" w:rsidRPr="00953094" w:rsidRDefault="00953094" w:rsidP="00953094">
            <w:pPr>
              <w:widowControl/>
              <w:spacing w:line="274" w:lineRule="exact"/>
              <w:jc w:val="center"/>
              <w:rPr>
                <w:rFonts w:ascii="Times New Roman" w:hAnsi="Times New Roman" w:cs="Times New Roman"/>
                <w:kern w:val="0"/>
                <w:sz w:val="20"/>
                <w:szCs w:val="20"/>
              </w:rPr>
            </w:pPr>
            <w:r w:rsidRPr="00953094">
              <w:rPr>
                <w:rFonts w:ascii="黑体" w:eastAsia="黑体" w:hAnsi="黑体" w:cs="黑体"/>
                <w:w w:val="99"/>
                <w:kern w:val="0"/>
                <w:sz w:val="24"/>
                <w:szCs w:val="24"/>
              </w:rPr>
              <w:t>类别</w:t>
            </w:r>
          </w:p>
        </w:tc>
        <w:tc>
          <w:tcPr>
            <w:tcW w:w="80" w:type="dxa"/>
            <w:tcBorders>
              <w:right w:val="single" w:sz="8" w:space="0" w:color="auto"/>
            </w:tcBorders>
            <w:vAlign w:val="bottom"/>
          </w:tcPr>
          <w:p w14:paraId="25DC7428"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1560F448" w14:textId="77777777" w:rsidR="00953094" w:rsidRPr="00953094" w:rsidRDefault="00953094" w:rsidP="00953094">
            <w:pPr>
              <w:widowControl/>
              <w:spacing w:line="274" w:lineRule="exact"/>
              <w:ind w:left="3120"/>
              <w:jc w:val="left"/>
              <w:rPr>
                <w:rFonts w:ascii="Times New Roman" w:hAnsi="Times New Roman" w:cs="Times New Roman"/>
                <w:kern w:val="0"/>
                <w:sz w:val="20"/>
                <w:szCs w:val="20"/>
              </w:rPr>
            </w:pPr>
            <w:r w:rsidRPr="00953094">
              <w:rPr>
                <w:rFonts w:ascii="黑体" w:eastAsia="黑体" w:hAnsi="黑体" w:cs="黑体"/>
                <w:kern w:val="0"/>
                <w:sz w:val="24"/>
                <w:szCs w:val="24"/>
              </w:rPr>
              <w:t>公开事项及链接</w:t>
            </w:r>
          </w:p>
        </w:tc>
        <w:tc>
          <w:tcPr>
            <w:tcW w:w="0" w:type="dxa"/>
            <w:vAlign w:val="bottom"/>
          </w:tcPr>
          <w:p w14:paraId="43882827"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85F65BC" w14:textId="77777777" w:rsidTr="00026D9C">
        <w:trPr>
          <w:trHeight w:val="398"/>
        </w:trPr>
        <w:tc>
          <w:tcPr>
            <w:tcW w:w="820" w:type="dxa"/>
            <w:tcBorders>
              <w:left w:val="single" w:sz="8" w:space="0" w:color="auto"/>
              <w:bottom w:val="single" w:sz="8" w:space="0" w:color="auto"/>
              <w:right w:val="single" w:sz="8" w:space="0" w:color="auto"/>
            </w:tcBorders>
            <w:vAlign w:val="bottom"/>
          </w:tcPr>
          <w:p w14:paraId="18578B8F"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tcBorders>
              <w:bottom w:val="single" w:sz="8" w:space="0" w:color="auto"/>
            </w:tcBorders>
            <w:vAlign w:val="bottom"/>
          </w:tcPr>
          <w:p w14:paraId="7191B567"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bottom w:val="single" w:sz="8" w:space="0" w:color="auto"/>
              <w:right w:val="single" w:sz="8" w:space="0" w:color="auto"/>
            </w:tcBorders>
            <w:vAlign w:val="bottom"/>
          </w:tcPr>
          <w:p w14:paraId="7DE9230E"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bottom w:val="single" w:sz="8" w:space="0" w:color="auto"/>
              <w:right w:val="single" w:sz="8" w:space="0" w:color="auto"/>
            </w:tcBorders>
            <w:vAlign w:val="bottom"/>
          </w:tcPr>
          <w:p w14:paraId="73F2CCFD" w14:textId="77777777" w:rsidR="00953094" w:rsidRPr="00953094" w:rsidRDefault="00953094" w:rsidP="00953094">
            <w:pPr>
              <w:widowControl/>
              <w:jc w:val="left"/>
              <w:rPr>
                <w:rFonts w:ascii="Times New Roman" w:hAnsi="Times New Roman" w:cs="Times New Roman"/>
                <w:kern w:val="0"/>
                <w:sz w:val="24"/>
                <w:szCs w:val="24"/>
              </w:rPr>
            </w:pPr>
          </w:p>
        </w:tc>
        <w:tc>
          <w:tcPr>
            <w:tcW w:w="0" w:type="dxa"/>
            <w:vAlign w:val="bottom"/>
          </w:tcPr>
          <w:p w14:paraId="44AEFE52"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F6800CF" w14:textId="77777777" w:rsidTr="00026D9C">
        <w:trPr>
          <w:trHeight w:val="253"/>
        </w:trPr>
        <w:tc>
          <w:tcPr>
            <w:tcW w:w="820" w:type="dxa"/>
            <w:tcBorders>
              <w:left w:val="single" w:sz="8" w:space="0" w:color="auto"/>
              <w:right w:val="single" w:sz="8" w:space="0" w:color="auto"/>
            </w:tcBorders>
            <w:vAlign w:val="bottom"/>
          </w:tcPr>
          <w:p w14:paraId="4ECE9DE2"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678BD6F8"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7AC2C933"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1DAD92F4"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（1）办学规模、校级领导班子简介及分工、学校机构设置、学科情况、专业情况、</w:t>
            </w:r>
          </w:p>
        </w:tc>
        <w:tc>
          <w:tcPr>
            <w:tcW w:w="0" w:type="dxa"/>
            <w:vAlign w:val="bottom"/>
          </w:tcPr>
          <w:p w14:paraId="26EB63FF"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11807F75" w14:textId="77777777" w:rsidTr="00026D9C">
        <w:trPr>
          <w:trHeight w:val="312"/>
        </w:trPr>
        <w:tc>
          <w:tcPr>
            <w:tcW w:w="820" w:type="dxa"/>
            <w:tcBorders>
              <w:left w:val="single" w:sz="8" w:space="0" w:color="auto"/>
              <w:right w:val="single" w:sz="8" w:space="0" w:color="auto"/>
            </w:tcBorders>
            <w:vAlign w:val="bottom"/>
          </w:tcPr>
          <w:p w14:paraId="43F3D081"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7B92AD64"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4512CEF0"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7D999F88" w14:textId="77777777" w:rsidR="00953094" w:rsidRPr="00953094" w:rsidRDefault="00953094" w:rsidP="00953094">
            <w:pPr>
              <w:widowControl/>
              <w:spacing w:line="240" w:lineRule="exact"/>
              <w:ind w:firstLineChars="100" w:firstLine="180"/>
              <w:jc w:val="left"/>
              <w:rPr>
                <w:rFonts w:ascii="Times New Roman" w:hAnsi="Times New Roman" w:cs="Times New Roman"/>
                <w:kern w:val="0"/>
                <w:sz w:val="18"/>
                <w:szCs w:val="18"/>
              </w:rPr>
            </w:pPr>
            <w:r w:rsidRPr="00953094">
              <w:rPr>
                <w:rFonts w:ascii="宋体" w:eastAsia="宋体" w:hAnsi="宋体" w:cs="宋体"/>
                <w:kern w:val="0"/>
                <w:sz w:val="18"/>
                <w:szCs w:val="18"/>
              </w:rPr>
              <w:t>各类在校生情况、教师和专业技术人员数量等办学基本情况</w:t>
            </w:r>
          </w:p>
        </w:tc>
        <w:tc>
          <w:tcPr>
            <w:tcW w:w="0" w:type="dxa"/>
            <w:vAlign w:val="bottom"/>
          </w:tcPr>
          <w:p w14:paraId="098A1627"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6CE9745A" w14:textId="77777777" w:rsidTr="00026D9C">
        <w:trPr>
          <w:trHeight w:val="312"/>
        </w:trPr>
        <w:tc>
          <w:tcPr>
            <w:tcW w:w="820" w:type="dxa"/>
            <w:tcBorders>
              <w:left w:val="single" w:sz="8" w:space="0" w:color="auto"/>
              <w:right w:val="single" w:sz="8" w:space="0" w:color="auto"/>
            </w:tcBorders>
            <w:vAlign w:val="bottom"/>
          </w:tcPr>
          <w:p w14:paraId="09A66235"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4F122F4B"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07AD3840"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1B53A739" w14:textId="77777777" w:rsidR="00953094" w:rsidRPr="00953094" w:rsidRDefault="00953094" w:rsidP="00953094">
            <w:pPr>
              <w:widowControl/>
              <w:spacing w:line="240" w:lineRule="exact"/>
              <w:ind w:left="200"/>
              <w:jc w:val="left"/>
              <w:rPr>
                <w:rFonts w:ascii="Times New Roman" w:hAnsi="Times New Roman" w:cs="Times New Roman"/>
                <w:kern w:val="0"/>
                <w:sz w:val="20"/>
                <w:szCs w:val="20"/>
              </w:rPr>
            </w:pPr>
            <w:r w:rsidRPr="00953094">
              <w:rPr>
                <w:rFonts w:ascii="Times New Roman" w:hAnsi="Times New Roman" w:cs="Times New Roman"/>
                <w:kern w:val="0"/>
                <w:sz w:val="20"/>
                <w:szCs w:val="20"/>
              </w:rPr>
              <w:t>http://www.ccom.edu.cn/aboutccom/xyjj/</w:t>
            </w:r>
          </w:p>
        </w:tc>
        <w:tc>
          <w:tcPr>
            <w:tcW w:w="0" w:type="dxa"/>
            <w:vAlign w:val="bottom"/>
          </w:tcPr>
          <w:p w14:paraId="7343037B"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4C68018C" w14:textId="77777777" w:rsidTr="00026D9C">
        <w:trPr>
          <w:trHeight w:val="51"/>
        </w:trPr>
        <w:tc>
          <w:tcPr>
            <w:tcW w:w="820" w:type="dxa"/>
            <w:tcBorders>
              <w:left w:val="single" w:sz="8" w:space="0" w:color="auto"/>
              <w:right w:val="single" w:sz="8" w:space="0" w:color="auto"/>
            </w:tcBorders>
            <w:vAlign w:val="bottom"/>
          </w:tcPr>
          <w:p w14:paraId="53218579"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480A58A2"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4FF72B59"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5846CFC5" w14:textId="77777777" w:rsidR="00953094" w:rsidRPr="00953094" w:rsidRDefault="00953094" w:rsidP="00953094">
            <w:pPr>
              <w:widowControl/>
              <w:jc w:val="left"/>
              <w:rPr>
                <w:rFonts w:ascii="Times New Roman" w:hAnsi="Times New Roman" w:cs="Times New Roman"/>
                <w:kern w:val="0"/>
                <w:sz w:val="4"/>
                <w:szCs w:val="4"/>
              </w:rPr>
            </w:pPr>
          </w:p>
        </w:tc>
        <w:tc>
          <w:tcPr>
            <w:tcW w:w="0" w:type="dxa"/>
            <w:vAlign w:val="bottom"/>
          </w:tcPr>
          <w:p w14:paraId="2F9D9B9F"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0A7258E" w14:textId="77777777" w:rsidTr="00026D9C">
        <w:trPr>
          <w:trHeight w:val="250"/>
        </w:trPr>
        <w:tc>
          <w:tcPr>
            <w:tcW w:w="820" w:type="dxa"/>
            <w:tcBorders>
              <w:left w:val="single" w:sz="8" w:space="0" w:color="auto"/>
              <w:right w:val="single" w:sz="8" w:space="0" w:color="auto"/>
            </w:tcBorders>
            <w:vAlign w:val="bottom"/>
          </w:tcPr>
          <w:p w14:paraId="4D102915"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0004E093"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562827FD"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5D9304C7" w14:textId="77777777" w:rsidR="00953094" w:rsidRPr="00953094" w:rsidRDefault="00953094" w:rsidP="00953094">
            <w:pPr>
              <w:widowControl/>
              <w:ind w:firstLineChars="50" w:firstLine="90"/>
              <w:jc w:val="left"/>
              <w:rPr>
                <w:rFonts w:ascii="Times New Roman" w:hAnsi="Times New Roman" w:cs="Times New Roman"/>
                <w:kern w:val="0"/>
                <w:sz w:val="22"/>
              </w:rPr>
            </w:pPr>
            <w:r w:rsidRPr="00953094">
              <w:rPr>
                <w:rFonts w:ascii="宋体" w:eastAsia="宋体" w:hAnsi="宋体" w:cs="宋体"/>
                <w:kern w:val="0"/>
                <w:sz w:val="18"/>
                <w:szCs w:val="18"/>
              </w:rPr>
              <w:t>（2）</w:t>
            </w:r>
            <w:r w:rsidRPr="00953094">
              <w:rPr>
                <w:rFonts w:ascii="宋体" w:eastAsia="宋体" w:hAnsi="宋体" w:cs="宋体" w:hint="eastAsia"/>
                <w:kern w:val="0"/>
                <w:sz w:val="18"/>
                <w:szCs w:val="18"/>
              </w:rPr>
              <w:t>学校</w:t>
            </w:r>
            <w:r w:rsidRPr="00953094">
              <w:rPr>
                <w:rFonts w:ascii="宋体" w:eastAsia="宋体" w:hAnsi="宋体" w:cs="宋体"/>
                <w:kern w:val="0"/>
                <w:sz w:val="18"/>
                <w:szCs w:val="18"/>
              </w:rPr>
              <w:t>章程</w:t>
            </w:r>
          </w:p>
        </w:tc>
        <w:tc>
          <w:tcPr>
            <w:tcW w:w="0" w:type="dxa"/>
            <w:vAlign w:val="bottom"/>
          </w:tcPr>
          <w:p w14:paraId="6C2B3542"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AA8CA83" w14:textId="77777777" w:rsidTr="00026D9C">
        <w:trPr>
          <w:trHeight w:val="312"/>
        </w:trPr>
        <w:tc>
          <w:tcPr>
            <w:tcW w:w="820" w:type="dxa"/>
            <w:tcBorders>
              <w:left w:val="single" w:sz="8" w:space="0" w:color="auto"/>
              <w:right w:val="single" w:sz="8" w:space="0" w:color="auto"/>
            </w:tcBorders>
            <w:vAlign w:val="bottom"/>
          </w:tcPr>
          <w:p w14:paraId="375886BD"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5A35C571"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5BE47683"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66A36018" w14:textId="77777777" w:rsidR="00953094" w:rsidRPr="00953094" w:rsidRDefault="00953094" w:rsidP="00953094">
            <w:pPr>
              <w:widowControl/>
              <w:ind w:firstLineChars="100" w:firstLine="180"/>
              <w:jc w:val="left"/>
              <w:rPr>
                <w:rFonts w:ascii="宋体" w:eastAsia="宋体" w:hAnsi="宋体" w:cs="Times New Roman"/>
                <w:kern w:val="0"/>
                <w:sz w:val="18"/>
                <w:szCs w:val="18"/>
              </w:rPr>
            </w:pPr>
            <w:r w:rsidRPr="00953094">
              <w:rPr>
                <w:rFonts w:ascii="宋体" w:eastAsia="宋体" w:hAnsi="宋体" w:cs="Times New Roman" w:hint="eastAsia"/>
                <w:kern w:val="0"/>
                <w:sz w:val="18"/>
                <w:szCs w:val="18"/>
              </w:rPr>
              <w:t>各</w:t>
            </w:r>
            <w:r w:rsidRPr="00953094">
              <w:rPr>
                <w:rFonts w:ascii="宋体" w:eastAsia="宋体" w:hAnsi="宋体" w:cs="Times New Roman"/>
                <w:kern w:val="0"/>
                <w:sz w:val="18"/>
                <w:szCs w:val="18"/>
              </w:rPr>
              <w:t>项规章制度</w:t>
            </w:r>
          </w:p>
        </w:tc>
        <w:tc>
          <w:tcPr>
            <w:tcW w:w="0" w:type="dxa"/>
            <w:vAlign w:val="bottom"/>
          </w:tcPr>
          <w:p w14:paraId="24AA7720"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FC4B69D" w14:textId="77777777" w:rsidTr="00026D9C">
        <w:trPr>
          <w:trHeight w:val="313"/>
        </w:trPr>
        <w:tc>
          <w:tcPr>
            <w:tcW w:w="820" w:type="dxa"/>
            <w:tcBorders>
              <w:left w:val="single" w:sz="8" w:space="0" w:color="auto"/>
              <w:right w:val="single" w:sz="8" w:space="0" w:color="auto"/>
            </w:tcBorders>
            <w:vAlign w:val="bottom"/>
          </w:tcPr>
          <w:p w14:paraId="786DCCCB"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27567358"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3A93CA84"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52CCF1BC" w14:textId="77777777" w:rsidR="00953094" w:rsidRPr="00953094" w:rsidRDefault="00953094" w:rsidP="00953094">
            <w:pPr>
              <w:widowControl/>
              <w:spacing w:line="240" w:lineRule="exact"/>
              <w:jc w:val="left"/>
              <w:rPr>
                <w:rFonts w:ascii="Times New Roman" w:hAnsi="Times New Roman" w:cs="Times New Roman"/>
                <w:kern w:val="0"/>
                <w:sz w:val="20"/>
                <w:szCs w:val="20"/>
              </w:rPr>
            </w:pPr>
            <w:r w:rsidRPr="00953094">
              <w:rPr>
                <w:rFonts w:ascii="Times New Roman" w:hAnsi="Times New Roman" w:cs="Times New Roman"/>
                <w:kern w:val="0"/>
                <w:sz w:val="20"/>
                <w:szCs w:val="20"/>
              </w:rPr>
              <w:t>http://zhuanti.ccom.edu.cn/xxgk/jbxx/xxgk2/</w:t>
            </w:r>
          </w:p>
        </w:tc>
        <w:tc>
          <w:tcPr>
            <w:tcW w:w="0" w:type="dxa"/>
            <w:vAlign w:val="bottom"/>
          </w:tcPr>
          <w:p w14:paraId="1B629397"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734C19D0" w14:textId="77777777" w:rsidTr="00026D9C">
        <w:trPr>
          <w:trHeight w:val="80"/>
        </w:trPr>
        <w:tc>
          <w:tcPr>
            <w:tcW w:w="820" w:type="dxa"/>
            <w:tcBorders>
              <w:left w:val="single" w:sz="8" w:space="0" w:color="auto"/>
              <w:right w:val="single" w:sz="8" w:space="0" w:color="auto"/>
            </w:tcBorders>
            <w:vAlign w:val="bottom"/>
          </w:tcPr>
          <w:p w14:paraId="289E65B3"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5FB05480"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0AA68F7D"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32DB71D9" w14:textId="77777777" w:rsidR="00953094" w:rsidRPr="00953094" w:rsidRDefault="00953094" w:rsidP="00953094">
            <w:pPr>
              <w:widowControl/>
              <w:jc w:val="left"/>
              <w:rPr>
                <w:rFonts w:ascii="Times New Roman" w:hAnsi="Times New Roman" w:cs="Times New Roman"/>
                <w:kern w:val="0"/>
                <w:sz w:val="4"/>
                <w:szCs w:val="4"/>
              </w:rPr>
            </w:pPr>
          </w:p>
        </w:tc>
        <w:tc>
          <w:tcPr>
            <w:tcW w:w="0" w:type="dxa"/>
            <w:vAlign w:val="bottom"/>
          </w:tcPr>
          <w:p w14:paraId="27AB5798"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574C670" w14:textId="77777777" w:rsidTr="00026D9C">
        <w:trPr>
          <w:trHeight w:val="277"/>
        </w:trPr>
        <w:tc>
          <w:tcPr>
            <w:tcW w:w="820" w:type="dxa"/>
            <w:tcBorders>
              <w:left w:val="single" w:sz="8" w:space="0" w:color="auto"/>
              <w:right w:val="single" w:sz="8" w:space="0" w:color="auto"/>
            </w:tcBorders>
            <w:vAlign w:val="bottom"/>
          </w:tcPr>
          <w:p w14:paraId="49873839"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Merge w:val="restart"/>
            <w:vAlign w:val="bottom"/>
          </w:tcPr>
          <w:p w14:paraId="6384BFB1" w14:textId="77777777" w:rsidR="00953094" w:rsidRPr="00953094" w:rsidRDefault="00953094" w:rsidP="00953094">
            <w:pPr>
              <w:widowControl/>
              <w:spacing w:line="274" w:lineRule="exact"/>
              <w:jc w:val="center"/>
              <w:rPr>
                <w:rFonts w:ascii="Times New Roman" w:hAnsi="Times New Roman" w:cs="Times New Roman"/>
                <w:kern w:val="0"/>
                <w:sz w:val="20"/>
                <w:szCs w:val="20"/>
              </w:rPr>
            </w:pPr>
            <w:r w:rsidRPr="00953094">
              <w:rPr>
                <w:rFonts w:ascii="宋体" w:eastAsia="宋体" w:hAnsi="宋体" w:cs="宋体"/>
                <w:w w:val="99"/>
                <w:kern w:val="0"/>
                <w:sz w:val="24"/>
                <w:szCs w:val="24"/>
              </w:rPr>
              <w:t>基本</w:t>
            </w:r>
          </w:p>
        </w:tc>
        <w:tc>
          <w:tcPr>
            <w:tcW w:w="80" w:type="dxa"/>
            <w:tcBorders>
              <w:right w:val="single" w:sz="8" w:space="0" w:color="auto"/>
            </w:tcBorders>
            <w:vAlign w:val="bottom"/>
          </w:tcPr>
          <w:p w14:paraId="76BAD319"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78415233" w14:textId="77777777" w:rsidR="00953094" w:rsidRPr="00953094" w:rsidRDefault="00953094" w:rsidP="00953094">
            <w:pPr>
              <w:widowControl/>
              <w:spacing w:line="240" w:lineRule="exact"/>
              <w:ind w:left="100"/>
              <w:jc w:val="left"/>
              <w:rPr>
                <w:rFonts w:ascii="Times New Roman" w:hAnsi="Times New Roman" w:cs="Times New Roman"/>
                <w:kern w:val="0"/>
                <w:sz w:val="20"/>
                <w:szCs w:val="20"/>
              </w:rPr>
            </w:pPr>
            <w:r w:rsidRPr="00953094">
              <w:rPr>
                <w:rFonts w:ascii="宋体" w:eastAsia="宋体" w:hAnsi="宋体" w:cs="宋体"/>
                <w:kern w:val="0"/>
                <w:szCs w:val="21"/>
              </w:rPr>
              <w:t>（3）</w:t>
            </w:r>
            <w:r w:rsidRPr="00953094">
              <w:rPr>
                <w:rFonts w:ascii="宋体" w:eastAsia="宋体" w:hAnsi="宋体" w:cs="宋体"/>
                <w:kern w:val="0"/>
                <w:sz w:val="18"/>
                <w:szCs w:val="18"/>
              </w:rPr>
              <w:t>教职工代表大会相关制度、工作报告</w:t>
            </w:r>
          </w:p>
        </w:tc>
        <w:tc>
          <w:tcPr>
            <w:tcW w:w="0" w:type="dxa"/>
            <w:vAlign w:val="bottom"/>
          </w:tcPr>
          <w:p w14:paraId="7CFB72EC"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7C32EA6" w14:textId="77777777" w:rsidTr="00026D9C">
        <w:trPr>
          <w:trHeight w:val="114"/>
        </w:trPr>
        <w:tc>
          <w:tcPr>
            <w:tcW w:w="820" w:type="dxa"/>
            <w:vMerge w:val="restart"/>
            <w:tcBorders>
              <w:left w:val="single" w:sz="8" w:space="0" w:color="auto"/>
              <w:right w:val="single" w:sz="8" w:space="0" w:color="auto"/>
            </w:tcBorders>
            <w:vAlign w:val="bottom"/>
          </w:tcPr>
          <w:p w14:paraId="7BED9684" w14:textId="77777777" w:rsidR="00953094" w:rsidRPr="00953094" w:rsidRDefault="00953094" w:rsidP="00953094">
            <w:pPr>
              <w:widowControl/>
              <w:jc w:val="center"/>
              <w:rPr>
                <w:rFonts w:ascii="Times New Roman" w:hAnsi="Times New Roman" w:cs="Times New Roman"/>
                <w:kern w:val="0"/>
                <w:sz w:val="20"/>
                <w:szCs w:val="20"/>
              </w:rPr>
            </w:pPr>
            <w:r w:rsidRPr="00953094">
              <w:rPr>
                <w:rFonts w:ascii="Times New Roman" w:eastAsia="Times New Roman" w:hAnsi="Times New Roman" w:cs="Times New Roman"/>
                <w:w w:val="99"/>
                <w:kern w:val="0"/>
                <w:sz w:val="24"/>
                <w:szCs w:val="24"/>
              </w:rPr>
              <w:t>1</w:t>
            </w:r>
          </w:p>
        </w:tc>
        <w:tc>
          <w:tcPr>
            <w:tcW w:w="620" w:type="dxa"/>
            <w:vMerge/>
            <w:vAlign w:val="bottom"/>
          </w:tcPr>
          <w:p w14:paraId="64B4525E" w14:textId="77777777" w:rsidR="00953094" w:rsidRPr="00953094" w:rsidRDefault="00953094" w:rsidP="00953094">
            <w:pPr>
              <w:widowControl/>
              <w:jc w:val="left"/>
              <w:rPr>
                <w:rFonts w:ascii="Times New Roman" w:hAnsi="Times New Roman" w:cs="Times New Roman"/>
                <w:kern w:val="0"/>
                <w:sz w:val="9"/>
                <w:szCs w:val="9"/>
              </w:rPr>
            </w:pPr>
          </w:p>
        </w:tc>
        <w:tc>
          <w:tcPr>
            <w:tcW w:w="80" w:type="dxa"/>
            <w:tcBorders>
              <w:right w:val="single" w:sz="8" w:space="0" w:color="auto"/>
            </w:tcBorders>
            <w:vAlign w:val="bottom"/>
          </w:tcPr>
          <w:p w14:paraId="74C8C945" w14:textId="77777777" w:rsidR="00953094" w:rsidRPr="00953094" w:rsidRDefault="00953094" w:rsidP="00953094">
            <w:pPr>
              <w:widowControl/>
              <w:jc w:val="left"/>
              <w:rPr>
                <w:rFonts w:ascii="Times New Roman" w:hAnsi="Times New Roman" w:cs="Times New Roman"/>
                <w:kern w:val="0"/>
                <w:sz w:val="9"/>
                <w:szCs w:val="9"/>
              </w:rPr>
            </w:pPr>
          </w:p>
        </w:tc>
        <w:tc>
          <w:tcPr>
            <w:tcW w:w="7940" w:type="dxa"/>
            <w:vMerge w:val="restart"/>
            <w:tcBorders>
              <w:right w:val="single" w:sz="8" w:space="0" w:color="auto"/>
            </w:tcBorders>
            <w:vAlign w:val="bottom"/>
          </w:tcPr>
          <w:p w14:paraId="55DE5633" w14:textId="77777777" w:rsidR="00953094" w:rsidRPr="00953094" w:rsidRDefault="00953094" w:rsidP="00953094">
            <w:pPr>
              <w:widowControl/>
              <w:spacing w:line="240" w:lineRule="exact"/>
              <w:ind w:left="200"/>
              <w:jc w:val="left"/>
              <w:rPr>
                <w:rFonts w:ascii="Times New Roman" w:hAnsi="Times New Roman" w:cs="Times New Roman"/>
                <w:kern w:val="0"/>
                <w:sz w:val="20"/>
                <w:szCs w:val="20"/>
              </w:rPr>
            </w:pPr>
            <w:r w:rsidRPr="00953094">
              <w:rPr>
                <w:rFonts w:ascii="Times New Roman" w:hAnsi="Times New Roman" w:cs="Times New Roman"/>
                <w:kern w:val="0"/>
                <w:sz w:val="20"/>
                <w:szCs w:val="20"/>
              </w:rPr>
              <w:t>http://zhuanti.ccom.edu.cn/xxgk/jbxx/xxgk3/</w:t>
            </w:r>
          </w:p>
        </w:tc>
        <w:tc>
          <w:tcPr>
            <w:tcW w:w="0" w:type="dxa"/>
            <w:vAlign w:val="bottom"/>
          </w:tcPr>
          <w:p w14:paraId="4D9DBF5D"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C74A80A" w14:textId="77777777" w:rsidTr="00026D9C">
        <w:trPr>
          <w:trHeight w:val="198"/>
        </w:trPr>
        <w:tc>
          <w:tcPr>
            <w:tcW w:w="820" w:type="dxa"/>
            <w:vMerge/>
            <w:tcBorders>
              <w:left w:val="single" w:sz="8" w:space="0" w:color="auto"/>
              <w:right w:val="single" w:sz="8" w:space="0" w:color="auto"/>
            </w:tcBorders>
            <w:vAlign w:val="bottom"/>
          </w:tcPr>
          <w:p w14:paraId="55E1644E" w14:textId="77777777" w:rsidR="00953094" w:rsidRPr="00953094" w:rsidRDefault="00953094" w:rsidP="00953094">
            <w:pPr>
              <w:widowControl/>
              <w:jc w:val="left"/>
              <w:rPr>
                <w:rFonts w:ascii="Times New Roman" w:hAnsi="Times New Roman" w:cs="Times New Roman"/>
                <w:kern w:val="0"/>
                <w:sz w:val="17"/>
                <w:szCs w:val="17"/>
              </w:rPr>
            </w:pPr>
          </w:p>
        </w:tc>
        <w:tc>
          <w:tcPr>
            <w:tcW w:w="620" w:type="dxa"/>
            <w:vMerge w:val="restart"/>
            <w:vAlign w:val="bottom"/>
          </w:tcPr>
          <w:p w14:paraId="42D1E18C" w14:textId="77777777" w:rsidR="00953094" w:rsidRPr="00953094" w:rsidRDefault="00953094" w:rsidP="00953094">
            <w:pPr>
              <w:widowControl/>
              <w:spacing w:line="274" w:lineRule="exact"/>
              <w:jc w:val="center"/>
              <w:rPr>
                <w:rFonts w:ascii="Times New Roman" w:hAnsi="Times New Roman" w:cs="Times New Roman"/>
                <w:kern w:val="0"/>
                <w:sz w:val="20"/>
                <w:szCs w:val="20"/>
              </w:rPr>
            </w:pPr>
            <w:r w:rsidRPr="00953094">
              <w:rPr>
                <w:rFonts w:ascii="宋体" w:eastAsia="宋体" w:hAnsi="宋体" w:cs="宋体"/>
                <w:w w:val="99"/>
                <w:kern w:val="0"/>
                <w:sz w:val="24"/>
                <w:szCs w:val="24"/>
              </w:rPr>
              <w:t>信息</w:t>
            </w:r>
          </w:p>
        </w:tc>
        <w:tc>
          <w:tcPr>
            <w:tcW w:w="80" w:type="dxa"/>
            <w:tcBorders>
              <w:right w:val="single" w:sz="8" w:space="0" w:color="auto"/>
            </w:tcBorders>
            <w:vAlign w:val="bottom"/>
          </w:tcPr>
          <w:p w14:paraId="08C69034" w14:textId="77777777" w:rsidR="00953094" w:rsidRPr="00953094" w:rsidRDefault="00953094" w:rsidP="00953094">
            <w:pPr>
              <w:widowControl/>
              <w:jc w:val="left"/>
              <w:rPr>
                <w:rFonts w:ascii="Times New Roman" w:hAnsi="Times New Roman" w:cs="Times New Roman"/>
                <w:kern w:val="0"/>
                <w:sz w:val="17"/>
                <w:szCs w:val="17"/>
              </w:rPr>
            </w:pPr>
          </w:p>
        </w:tc>
        <w:tc>
          <w:tcPr>
            <w:tcW w:w="7940" w:type="dxa"/>
            <w:vMerge/>
            <w:tcBorders>
              <w:right w:val="single" w:sz="8" w:space="0" w:color="auto"/>
            </w:tcBorders>
            <w:vAlign w:val="bottom"/>
          </w:tcPr>
          <w:p w14:paraId="4496D449" w14:textId="77777777" w:rsidR="00953094" w:rsidRPr="00953094" w:rsidRDefault="00953094" w:rsidP="00953094">
            <w:pPr>
              <w:widowControl/>
              <w:jc w:val="left"/>
              <w:rPr>
                <w:rFonts w:ascii="Times New Roman" w:hAnsi="Times New Roman" w:cs="Times New Roman"/>
                <w:kern w:val="0"/>
                <w:sz w:val="17"/>
                <w:szCs w:val="17"/>
              </w:rPr>
            </w:pPr>
          </w:p>
        </w:tc>
        <w:tc>
          <w:tcPr>
            <w:tcW w:w="0" w:type="dxa"/>
            <w:vAlign w:val="bottom"/>
          </w:tcPr>
          <w:p w14:paraId="695AD39A"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2CBC401" w14:textId="77777777" w:rsidTr="00026D9C">
        <w:trPr>
          <w:trHeight w:val="75"/>
        </w:trPr>
        <w:tc>
          <w:tcPr>
            <w:tcW w:w="820" w:type="dxa"/>
            <w:tcBorders>
              <w:left w:val="single" w:sz="8" w:space="0" w:color="auto"/>
              <w:right w:val="single" w:sz="8" w:space="0" w:color="auto"/>
            </w:tcBorders>
            <w:vAlign w:val="bottom"/>
          </w:tcPr>
          <w:p w14:paraId="025F7375" w14:textId="77777777" w:rsidR="00953094" w:rsidRPr="00953094" w:rsidRDefault="00953094" w:rsidP="00953094">
            <w:pPr>
              <w:widowControl/>
              <w:jc w:val="left"/>
              <w:rPr>
                <w:rFonts w:ascii="Times New Roman" w:hAnsi="Times New Roman" w:cs="Times New Roman"/>
                <w:kern w:val="0"/>
                <w:sz w:val="6"/>
                <w:szCs w:val="6"/>
              </w:rPr>
            </w:pPr>
          </w:p>
        </w:tc>
        <w:tc>
          <w:tcPr>
            <w:tcW w:w="620" w:type="dxa"/>
            <w:vMerge/>
            <w:vAlign w:val="bottom"/>
          </w:tcPr>
          <w:p w14:paraId="22DD1198" w14:textId="77777777" w:rsidR="00953094" w:rsidRPr="00953094" w:rsidRDefault="00953094" w:rsidP="00953094">
            <w:pPr>
              <w:widowControl/>
              <w:jc w:val="left"/>
              <w:rPr>
                <w:rFonts w:ascii="Times New Roman" w:hAnsi="Times New Roman" w:cs="Times New Roman"/>
                <w:kern w:val="0"/>
                <w:sz w:val="6"/>
                <w:szCs w:val="6"/>
              </w:rPr>
            </w:pPr>
          </w:p>
        </w:tc>
        <w:tc>
          <w:tcPr>
            <w:tcW w:w="80" w:type="dxa"/>
            <w:tcBorders>
              <w:right w:val="single" w:sz="8" w:space="0" w:color="auto"/>
            </w:tcBorders>
            <w:vAlign w:val="bottom"/>
          </w:tcPr>
          <w:p w14:paraId="15F8AFA4" w14:textId="77777777" w:rsidR="00953094" w:rsidRPr="00953094" w:rsidRDefault="00953094" w:rsidP="00953094">
            <w:pPr>
              <w:widowControl/>
              <w:jc w:val="left"/>
              <w:rPr>
                <w:rFonts w:ascii="Times New Roman" w:hAnsi="Times New Roman" w:cs="Times New Roman"/>
                <w:kern w:val="0"/>
                <w:sz w:val="6"/>
                <w:szCs w:val="6"/>
              </w:rPr>
            </w:pPr>
          </w:p>
        </w:tc>
        <w:tc>
          <w:tcPr>
            <w:tcW w:w="7940" w:type="dxa"/>
            <w:tcBorders>
              <w:bottom w:val="single" w:sz="8" w:space="0" w:color="auto"/>
              <w:right w:val="single" w:sz="8" w:space="0" w:color="auto"/>
            </w:tcBorders>
            <w:vAlign w:val="bottom"/>
          </w:tcPr>
          <w:p w14:paraId="0076F2A2" w14:textId="77777777" w:rsidR="00953094" w:rsidRPr="00953094" w:rsidRDefault="00953094" w:rsidP="00953094">
            <w:pPr>
              <w:widowControl/>
              <w:jc w:val="left"/>
              <w:rPr>
                <w:rFonts w:ascii="Times New Roman" w:hAnsi="Times New Roman" w:cs="Times New Roman"/>
                <w:kern w:val="0"/>
                <w:sz w:val="6"/>
                <w:szCs w:val="6"/>
              </w:rPr>
            </w:pPr>
          </w:p>
        </w:tc>
        <w:tc>
          <w:tcPr>
            <w:tcW w:w="0" w:type="dxa"/>
            <w:vAlign w:val="bottom"/>
          </w:tcPr>
          <w:p w14:paraId="6E46F256"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7CDB114D" w14:textId="77777777" w:rsidTr="00026D9C">
        <w:trPr>
          <w:trHeight w:val="250"/>
        </w:trPr>
        <w:tc>
          <w:tcPr>
            <w:tcW w:w="820" w:type="dxa"/>
            <w:tcBorders>
              <w:left w:val="single" w:sz="8" w:space="0" w:color="auto"/>
              <w:right w:val="single" w:sz="8" w:space="0" w:color="auto"/>
            </w:tcBorders>
            <w:vAlign w:val="bottom"/>
          </w:tcPr>
          <w:p w14:paraId="4E2B3BFF"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6BA9731C"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5EB1F254"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6BAA75C7" w14:textId="77777777" w:rsidR="00953094" w:rsidRPr="00953094" w:rsidRDefault="00953094" w:rsidP="00953094">
            <w:pPr>
              <w:widowControl/>
              <w:spacing w:line="240" w:lineRule="exact"/>
              <w:ind w:left="100"/>
              <w:jc w:val="left"/>
              <w:rPr>
                <w:rFonts w:ascii="Times New Roman" w:hAnsi="Times New Roman" w:cs="Times New Roman"/>
                <w:kern w:val="0"/>
                <w:sz w:val="20"/>
                <w:szCs w:val="20"/>
              </w:rPr>
            </w:pPr>
            <w:r w:rsidRPr="00953094">
              <w:rPr>
                <w:rFonts w:ascii="宋体" w:eastAsia="宋体" w:hAnsi="宋体" w:cs="宋体"/>
                <w:kern w:val="0"/>
                <w:szCs w:val="21"/>
              </w:rPr>
              <w:t>（4）</w:t>
            </w:r>
            <w:r w:rsidRPr="00953094">
              <w:rPr>
                <w:rFonts w:ascii="宋体" w:eastAsia="宋体" w:hAnsi="宋体" w:cs="宋体"/>
                <w:kern w:val="0"/>
                <w:sz w:val="18"/>
                <w:szCs w:val="18"/>
              </w:rPr>
              <w:t>学术委员会相关制度、年度报告</w:t>
            </w:r>
          </w:p>
        </w:tc>
        <w:tc>
          <w:tcPr>
            <w:tcW w:w="0" w:type="dxa"/>
            <w:vAlign w:val="bottom"/>
          </w:tcPr>
          <w:p w14:paraId="05753767"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46BE89A" w14:textId="77777777" w:rsidTr="00026D9C">
        <w:trPr>
          <w:trHeight w:val="312"/>
        </w:trPr>
        <w:tc>
          <w:tcPr>
            <w:tcW w:w="820" w:type="dxa"/>
            <w:tcBorders>
              <w:left w:val="single" w:sz="8" w:space="0" w:color="auto"/>
              <w:right w:val="single" w:sz="8" w:space="0" w:color="auto"/>
            </w:tcBorders>
            <w:vAlign w:val="bottom"/>
          </w:tcPr>
          <w:p w14:paraId="7B33C196"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0B969932"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2B7FD6D3"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62613750" w14:textId="77777777" w:rsidR="00953094" w:rsidRPr="00953094" w:rsidRDefault="00953094" w:rsidP="00953094">
            <w:pPr>
              <w:widowControl/>
              <w:spacing w:line="240" w:lineRule="exact"/>
              <w:ind w:left="200"/>
              <w:jc w:val="left"/>
              <w:rPr>
                <w:rFonts w:ascii="Times New Roman" w:hAnsi="Times New Roman" w:cs="Times New Roman"/>
                <w:kern w:val="0"/>
                <w:sz w:val="20"/>
                <w:szCs w:val="20"/>
              </w:rPr>
            </w:pPr>
            <w:r w:rsidRPr="00953094">
              <w:rPr>
                <w:rFonts w:ascii="Times New Roman" w:hAnsi="Times New Roman" w:cs="Times New Roman"/>
                <w:kern w:val="0"/>
                <w:sz w:val="20"/>
                <w:szCs w:val="20"/>
              </w:rPr>
              <w:t>http://zhuanti.ccom.edu.cn/xxgk/jbxx/xxgk4/</w:t>
            </w:r>
          </w:p>
        </w:tc>
        <w:tc>
          <w:tcPr>
            <w:tcW w:w="0" w:type="dxa"/>
            <w:vAlign w:val="bottom"/>
          </w:tcPr>
          <w:p w14:paraId="4693F006"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12F43972" w14:textId="77777777" w:rsidTr="00026D9C">
        <w:trPr>
          <w:trHeight w:val="51"/>
        </w:trPr>
        <w:tc>
          <w:tcPr>
            <w:tcW w:w="820" w:type="dxa"/>
            <w:tcBorders>
              <w:left w:val="single" w:sz="8" w:space="0" w:color="auto"/>
              <w:right w:val="single" w:sz="8" w:space="0" w:color="auto"/>
            </w:tcBorders>
            <w:vAlign w:val="bottom"/>
          </w:tcPr>
          <w:p w14:paraId="2AC72E4B"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3647BEA0"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7968CF9F"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44F1FC40" w14:textId="77777777" w:rsidR="00953094" w:rsidRPr="00953094" w:rsidRDefault="00953094" w:rsidP="00953094">
            <w:pPr>
              <w:widowControl/>
              <w:jc w:val="left"/>
              <w:rPr>
                <w:rFonts w:ascii="Times New Roman" w:hAnsi="Times New Roman" w:cs="Times New Roman"/>
                <w:kern w:val="0"/>
                <w:sz w:val="4"/>
                <w:szCs w:val="4"/>
              </w:rPr>
            </w:pPr>
          </w:p>
        </w:tc>
        <w:tc>
          <w:tcPr>
            <w:tcW w:w="0" w:type="dxa"/>
            <w:vAlign w:val="bottom"/>
          </w:tcPr>
          <w:p w14:paraId="1266F5E6"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921F06B" w14:textId="77777777" w:rsidTr="00026D9C">
        <w:trPr>
          <w:trHeight w:val="250"/>
        </w:trPr>
        <w:tc>
          <w:tcPr>
            <w:tcW w:w="820" w:type="dxa"/>
            <w:tcBorders>
              <w:left w:val="single" w:sz="8" w:space="0" w:color="auto"/>
              <w:right w:val="single" w:sz="8" w:space="0" w:color="auto"/>
            </w:tcBorders>
            <w:vAlign w:val="bottom"/>
          </w:tcPr>
          <w:p w14:paraId="3E4C896E"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19411196"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704C6C0D"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3EDA1048"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（5）学校发展规划、年度工作计划及重点工作安排</w:t>
            </w:r>
          </w:p>
        </w:tc>
        <w:tc>
          <w:tcPr>
            <w:tcW w:w="0" w:type="dxa"/>
            <w:vAlign w:val="bottom"/>
          </w:tcPr>
          <w:p w14:paraId="4EAF60D0"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9F37603" w14:textId="77777777" w:rsidTr="00026D9C">
        <w:trPr>
          <w:trHeight w:val="312"/>
        </w:trPr>
        <w:tc>
          <w:tcPr>
            <w:tcW w:w="820" w:type="dxa"/>
            <w:tcBorders>
              <w:left w:val="single" w:sz="8" w:space="0" w:color="auto"/>
              <w:right w:val="single" w:sz="8" w:space="0" w:color="auto"/>
            </w:tcBorders>
            <w:vAlign w:val="bottom"/>
          </w:tcPr>
          <w:p w14:paraId="6610FF14"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351683AC"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3BC63C6B"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3F08B408"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http://zhuanti.ccom.edu.cn/xxgk/jbxx/xxgk5/</w:t>
            </w:r>
          </w:p>
        </w:tc>
        <w:tc>
          <w:tcPr>
            <w:tcW w:w="0" w:type="dxa"/>
            <w:vAlign w:val="bottom"/>
          </w:tcPr>
          <w:p w14:paraId="4BEF649B"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6EF3F087" w14:textId="77777777" w:rsidTr="00026D9C">
        <w:trPr>
          <w:trHeight w:val="51"/>
        </w:trPr>
        <w:tc>
          <w:tcPr>
            <w:tcW w:w="820" w:type="dxa"/>
            <w:tcBorders>
              <w:left w:val="single" w:sz="8" w:space="0" w:color="auto"/>
              <w:right w:val="single" w:sz="8" w:space="0" w:color="auto"/>
            </w:tcBorders>
            <w:vAlign w:val="bottom"/>
          </w:tcPr>
          <w:p w14:paraId="4C03138D"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2D11E67C"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22C3E9DB"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50EF42FC"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05E9A1E1"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B876E14" w14:textId="77777777" w:rsidTr="00026D9C">
        <w:trPr>
          <w:trHeight w:val="354"/>
        </w:trPr>
        <w:tc>
          <w:tcPr>
            <w:tcW w:w="820" w:type="dxa"/>
            <w:tcBorders>
              <w:left w:val="single" w:sz="8" w:space="0" w:color="auto"/>
              <w:right w:val="single" w:sz="8" w:space="0" w:color="auto"/>
            </w:tcBorders>
            <w:vAlign w:val="bottom"/>
          </w:tcPr>
          <w:p w14:paraId="1F5F694D"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2A5764FF"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75CA630D"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7046D072"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（6）信息公开年度报告</w:t>
            </w:r>
          </w:p>
        </w:tc>
        <w:tc>
          <w:tcPr>
            <w:tcW w:w="0" w:type="dxa"/>
            <w:vAlign w:val="bottom"/>
          </w:tcPr>
          <w:p w14:paraId="67B7A6D0"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12EF43C" w14:textId="77777777" w:rsidTr="00026D9C">
        <w:trPr>
          <w:trHeight w:val="312"/>
        </w:trPr>
        <w:tc>
          <w:tcPr>
            <w:tcW w:w="820" w:type="dxa"/>
            <w:tcBorders>
              <w:left w:val="single" w:sz="8" w:space="0" w:color="auto"/>
              <w:right w:val="single" w:sz="8" w:space="0" w:color="auto"/>
            </w:tcBorders>
            <w:vAlign w:val="bottom"/>
          </w:tcPr>
          <w:p w14:paraId="6596BA0C"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626C54D2"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70FEDCCB"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7C695626"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http://zhuanti.ccom.edu.cn/xxgk/xxgkzd/</w:t>
            </w:r>
          </w:p>
        </w:tc>
        <w:tc>
          <w:tcPr>
            <w:tcW w:w="0" w:type="dxa"/>
            <w:vAlign w:val="bottom"/>
          </w:tcPr>
          <w:p w14:paraId="701ADA20"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4D04115" w14:textId="77777777" w:rsidTr="00026D9C">
        <w:trPr>
          <w:trHeight w:val="150"/>
        </w:trPr>
        <w:tc>
          <w:tcPr>
            <w:tcW w:w="820" w:type="dxa"/>
            <w:tcBorders>
              <w:left w:val="single" w:sz="8" w:space="0" w:color="auto"/>
              <w:bottom w:val="single" w:sz="8" w:space="0" w:color="auto"/>
              <w:right w:val="single" w:sz="8" w:space="0" w:color="auto"/>
            </w:tcBorders>
            <w:vAlign w:val="bottom"/>
          </w:tcPr>
          <w:p w14:paraId="115C9052" w14:textId="77777777" w:rsidR="00953094" w:rsidRPr="00953094" w:rsidRDefault="00953094" w:rsidP="00953094">
            <w:pPr>
              <w:widowControl/>
              <w:jc w:val="left"/>
              <w:rPr>
                <w:rFonts w:ascii="Times New Roman" w:hAnsi="Times New Roman" w:cs="Times New Roman"/>
                <w:kern w:val="0"/>
                <w:sz w:val="13"/>
                <w:szCs w:val="13"/>
              </w:rPr>
            </w:pPr>
          </w:p>
        </w:tc>
        <w:tc>
          <w:tcPr>
            <w:tcW w:w="620" w:type="dxa"/>
            <w:tcBorders>
              <w:bottom w:val="single" w:sz="8" w:space="0" w:color="auto"/>
            </w:tcBorders>
            <w:vAlign w:val="bottom"/>
          </w:tcPr>
          <w:p w14:paraId="27194A32" w14:textId="77777777" w:rsidR="00953094" w:rsidRPr="00953094" w:rsidRDefault="00953094" w:rsidP="00953094">
            <w:pPr>
              <w:widowControl/>
              <w:jc w:val="left"/>
              <w:rPr>
                <w:rFonts w:ascii="Times New Roman" w:hAnsi="Times New Roman" w:cs="Times New Roman"/>
                <w:kern w:val="0"/>
                <w:sz w:val="13"/>
                <w:szCs w:val="13"/>
              </w:rPr>
            </w:pPr>
          </w:p>
        </w:tc>
        <w:tc>
          <w:tcPr>
            <w:tcW w:w="80" w:type="dxa"/>
            <w:tcBorders>
              <w:bottom w:val="single" w:sz="8" w:space="0" w:color="auto"/>
              <w:right w:val="single" w:sz="8" w:space="0" w:color="auto"/>
            </w:tcBorders>
            <w:vAlign w:val="bottom"/>
          </w:tcPr>
          <w:p w14:paraId="104020AE" w14:textId="77777777" w:rsidR="00953094" w:rsidRPr="00953094" w:rsidRDefault="00953094" w:rsidP="00953094">
            <w:pPr>
              <w:widowControl/>
              <w:jc w:val="left"/>
              <w:rPr>
                <w:rFonts w:ascii="Times New Roman" w:hAnsi="Times New Roman" w:cs="Times New Roman"/>
                <w:kern w:val="0"/>
                <w:sz w:val="13"/>
                <w:szCs w:val="13"/>
              </w:rPr>
            </w:pPr>
          </w:p>
        </w:tc>
        <w:tc>
          <w:tcPr>
            <w:tcW w:w="7940" w:type="dxa"/>
            <w:tcBorders>
              <w:bottom w:val="single" w:sz="8" w:space="0" w:color="auto"/>
              <w:right w:val="single" w:sz="8" w:space="0" w:color="auto"/>
            </w:tcBorders>
            <w:vAlign w:val="bottom"/>
          </w:tcPr>
          <w:p w14:paraId="073275C0"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35DC059E"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1F82467A" w14:textId="77777777" w:rsidTr="00026D9C">
        <w:trPr>
          <w:trHeight w:val="253"/>
        </w:trPr>
        <w:tc>
          <w:tcPr>
            <w:tcW w:w="820" w:type="dxa"/>
            <w:tcBorders>
              <w:left w:val="single" w:sz="8" w:space="0" w:color="auto"/>
              <w:right w:val="single" w:sz="8" w:space="0" w:color="auto"/>
            </w:tcBorders>
            <w:vAlign w:val="bottom"/>
          </w:tcPr>
          <w:p w14:paraId="545DB5CB"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2A140D8E"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5E58CE23"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0FE8EE7B"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 xml:space="preserve">（7）招生章程 </w:t>
            </w:r>
          </w:p>
        </w:tc>
        <w:tc>
          <w:tcPr>
            <w:tcW w:w="0" w:type="dxa"/>
            <w:vAlign w:val="bottom"/>
          </w:tcPr>
          <w:p w14:paraId="7611AF62"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1D1B5EF" w14:textId="77777777" w:rsidTr="00026D9C">
        <w:trPr>
          <w:trHeight w:val="312"/>
        </w:trPr>
        <w:tc>
          <w:tcPr>
            <w:tcW w:w="820" w:type="dxa"/>
            <w:tcBorders>
              <w:left w:val="single" w:sz="8" w:space="0" w:color="auto"/>
              <w:right w:val="single" w:sz="8" w:space="0" w:color="auto"/>
            </w:tcBorders>
            <w:vAlign w:val="bottom"/>
          </w:tcPr>
          <w:p w14:paraId="63D6842B"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37995B42"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114ED390"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1816F3F6" w14:textId="77777777" w:rsidR="00953094" w:rsidRPr="00953094" w:rsidRDefault="00953094" w:rsidP="00953094">
            <w:pPr>
              <w:widowControl/>
              <w:spacing w:line="240" w:lineRule="exact"/>
              <w:ind w:firstLineChars="100" w:firstLine="180"/>
              <w:jc w:val="left"/>
              <w:rPr>
                <w:rFonts w:ascii="Times New Roman" w:hAnsi="Times New Roman" w:cs="Times New Roman"/>
                <w:kern w:val="0"/>
                <w:sz w:val="18"/>
                <w:szCs w:val="18"/>
              </w:rPr>
            </w:pPr>
            <w:r w:rsidRPr="00953094">
              <w:rPr>
                <w:rFonts w:ascii="宋体" w:eastAsia="宋体" w:hAnsi="宋体" w:cs="宋体"/>
                <w:kern w:val="0"/>
                <w:sz w:val="18"/>
                <w:szCs w:val="18"/>
              </w:rPr>
              <w:t>特殊类型招生办法，分批次、分科类招生计划</w:t>
            </w:r>
          </w:p>
        </w:tc>
        <w:tc>
          <w:tcPr>
            <w:tcW w:w="0" w:type="dxa"/>
            <w:vAlign w:val="bottom"/>
          </w:tcPr>
          <w:p w14:paraId="4399E422"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4A46538B" w14:textId="77777777" w:rsidTr="00026D9C">
        <w:trPr>
          <w:trHeight w:val="312"/>
        </w:trPr>
        <w:tc>
          <w:tcPr>
            <w:tcW w:w="820" w:type="dxa"/>
            <w:tcBorders>
              <w:left w:val="single" w:sz="8" w:space="0" w:color="auto"/>
              <w:right w:val="single" w:sz="8" w:space="0" w:color="auto"/>
            </w:tcBorders>
            <w:vAlign w:val="bottom"/>
          </w:tcPr>
          <w:p w14:paraId="653D5389"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7CBA9412"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1CCF7D90"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5F10BD13"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http://zhuanti.ccom.edu.cn/xxgk/zsksxx/xxgk7/</w:t>
            </w:r>
          </w:p>
        </w:tc>
        <w:tc>
          <w:tcPr>
            <w:tcW w:w="0" w:type="dxa"/>
            <w:vAlign w:val="bottom"/>
          </w:tcPr>
          <w:p w14:paraId="203271D9"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4747A2D" w14:textId="77777777" w:rsidTr="00026D9C">
        <w:trPr>
          <w:trHeight w:val="51"/>
        </w:trPr>
        <w:tc>
          <w:tcPr>
            <w:tcW w:w="820" w:type="dxa"/>
            <w:tcBorders>
              <w:left w:val="single" w:sz="8" w:space="0" w:color="auto"/>
              <w:right w:val="single" w:sz="8" w:space="0" w:color="auto"/>
            </w:tcBorders>
            <w:vAlign w:val="bottom"/>
          </w:tcPr>
          <w:p w14:paraId="06FFE0CE"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215FE221"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7672D4AA"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2E55854E"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21E7CB71"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673C313E" w14:textId="77777777" w:rsidTr="00026D9C">
        <w:trPr>
          <w:trHeight w:val="250"/>
        </w:trPr>
        <w:tc>
          <w:tcPr>
            <w:tcW w:w="820" w:type="dxa"/>
            <w:tcBorders>
              <w:left w:val="single" w:sz="8" w:space="0" w:color="auto"/>
              <w:right w:val="single" w:sz="8" w:space="0" w:color="auto"/>
            </w:tcBorders>
            <w:vAlign w:val="bottom"/>
          </w:tcPr>
          <w:p w14:paraId="137FFF2B"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306CE0E6"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5BFCADF2"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07AA0751"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（8）保送、自主选拔录取、高水平运动员和艺术特长生招生等特殊类型招生入选考</w:t>
            </w:r>
          </w:p>
        </w:tc>
        <w:tc>
          <w:tcPr>
            <w:tcW w:w="0" w:type="dxa"/>
            <w:vAlign w:val="bottom"/>
          </w:tcPr>
          <w:p w14:paraId="20E75F35"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872ECDD" w14:textId="77777777" w:rsidTr="00026D9C">
        <w:trPr>
          <w:trHeight w:val="312"/>
        </w:trPr>
        <w:tc>
          <w:tcPr>
            <w:tcW w:w="820" w:type="dxa"/>
            <w:tcBorders>
              <w:left w:val="single" w:sz="8" w:space="0" w:color="auto"/>
              <w:right w:val="single" w:sz="8" w:space="0" w:color="auto"/>
            </w:tcBorders>
            <w:vAlign w:val="bottom"/>
          </w:tcPr>
          <w:p w14:paraId="0B3A122F"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4DD855D0"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7F60E400"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4317D33A" w14:textId="77777777" w:rsidR="00953094" w:rsidRPr="00953094" w:rsidRDefault="00953094" w:rsidP="00953094">
            <w:pPr>
              <w:widowControl/>
              <w:spacing w:line="240" w:lineRule="exact"/>
              <w:ind w:firstLineChars="100" w:firstLine="180"/>
              <w:jc w:val="left"/>
              <w:rPr>
                <w:rFonts w:ascii="Times New Roman" w:hAnsi="Times New Roman" w:cs="Times New Roman"/>
                <w:kern w:val="0"/>
                <w:sz w:val="18"/>
                <w:szCs w:val="18"/>
              </w:rPr>
            </w:pPr>
            <w:r w:rsidRPr="00953094">
              <w:rPr>
                <w:rFonts w:ascii="宋体" w:eastAsia="宋体" w:hAnsi="宋体" w:cs="宋体"/>
                <w:kern w:val="0"/>
                <w:sz w:val="18"/>
                <w:szCs w:val="18"/>
              </w:rPr>
              <w:t>生资格及测试结果</w:t>
            </w:r>
          </w:p>
        </w:tc>
        <w:tc>
          <w:tcPr>
            <w:tcW w:w="0" w:type="dxa"/>
            <w:vAlign w:val="bottom"/>
          </w:tcPr>
          <w:p w14:paraId="040F4266"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68EC79B" w14:textId="77777777" w:rsidTr="00026D9C">
        <w:trPr>
          <w:trHeight w:val="312"/>
        </w:trPr>
        <w:tc>
          <w:tcPr>
            <w:tcW w:w="820" w:type="dxa"/>
            <w:tcBorders>
              <w:left w:val="single" w:sz="8" w:space="0" w:color="auto"/>
              <w:right w:val="single" w:sz="8" w:space="0" w:color="auto"/>
            </w:tcBorders>
            <w:vAlign w:val="bottom"/>
          </w:tcPr>
          <w:p w14:paraId="4BF5C1C3"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2E1729C3"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49A9E219"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1553C522"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http://zhuanti.ccom.edu.cn/xxgk/zsksxx/201608/t20160831_40669.html</w:t>
            </w:r>
          </w:p>
        </w:tc>
        <w:tc>
          <w:tcPr>
            <w:tcW w:w="0" w:type="dxa"/>
            <w:vAlign w:val="bottom"/>
          </w:tcPr>
          <w:p w14:paraId="49BE59FB"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4D25F59C" w14:textId="77777777" w:rsidTr="00026D9C">
        <w:trPr>
          <w:trHeight w:val="51"/>
        </w:trPr>
        <w:tc>
          <w:tcPr>
            <w:tcW w:w="820" w:type="dxa"/>
            <w:tcBorders>
              <w:left w:val="single" w:sz="8" w:space="0" w:color="auto"/>
              <w:right w:val="single" w:sz="8" w:space="0" w:color="auto"/>
            </w:tcBorders>
            <w:vAlign w:val="bottom"/>
          </w:tcPr>
          <w:p w14:paraId="4E8C3B7B"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74D2C408"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54B76BC1"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1BADA6E7"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6FE8B2F3"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016FB88" w14:textId="77777777" w:rsidTr="00026D9C">
        <w:trPr>
          <w:trHeight w:val="253"/>
        </w:trPr>
        <w:tc>
          <w:tcPr>
            <w:tcW w:w="820" w:type="dxa"/>
            <w:tcBorders>
              <w:left w:val="single" w:sz="8" w:space="0" w:color="auto"/>
              <w:right w:val="single" w:sz="8" w:space="0" w:color="auto"/>
            </w:tcBorders>
            <w:vAlign w:val="bottom"/>
          </w:tcPr>
          <w:p w14:paraId="444C39B6"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3B4EE55E"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5CC2105A"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1BFA384B"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（9）考生个人录取信息查询渠道和办法，分批次、分科类录取人数和录取最低分</w:t>
            </w:r>
          </w:p>
        </w:tc>
        <w:tc>
          <w:tcPr>
            <w:tcW w:w="0" w:type="dxa"/>
            <w:vAlign w:val="bottom"/>
          </w:tcPr>
          <w:p w14:paraId="694E68CA"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7F07B505" w14:textId="77777777" w:rsidTr="00026D9C">
        <w:trPr>
          <w:trHeight w:val="312"/>
        </w:trPr>
        <w:tc>
          <w:tcPr>
            <w:tcW w:w="820" w:type="dxa"/>
            <w:tcBorders>
              <w:left w:val="single" w:sz="8" w:space="0" w:color="auto"/>
              <w:right w:val="single" w:sz="8" w:space="0" w:color="auto"/>
            </w:tcBorders>
            <w:vAlign w:val="bottom"/>
          </w:tcPr>
          <w:p w14:paraId="0CBC4456"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2D964600"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79083C51"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4BFEE0A4"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http://zhuanti.ccom.edu.cn/xxgk/zsksxx/xxkg9/</w:t>
            </w:r>
          </w:p>
        </w:tc>
        <w:tc>
          <w:tcPr>
            <w:tcW w:w="0" w:type="dxa"/>
            <w:vAlign w:val="bottom"/>
          </w:tcPr>
          <w:p w14:paraId="0BFCDF1B"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6AA54D67" w14:textId="77777777" w:rsidTr="00026D9C">
        <w:trPr>
          <w:trHeight w:val="54"/>
        </w:trPr>
        <w:tc>
          <w:tcPr>
            <w:tcW w:w="820" w:type="dxa"/>
            <w:tcBorders>
              <w:left w:val="single" w:sz="8" w:space="0" w:color="auto"/>
              <w:right w:val="single" w:sz="8" w:space="0" w:color="auto"/>
            </w:tcBorders>
            <w:vAlign w:val="bottom"/>
          </w:tcPr>
          <w:p w14:paraId="65B87315"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7023C69D"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27877B02"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1386CCE0"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356E7C5A"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E5A4C11" w14:textId="77777777" w:rsidTr="00026D9C">
        <w:trPr>
          <w:trHeight w:val="258"/>
        </w:trPr>
        <w:tc>
          <w:tcPr>
            <w:tcW w:w="820" w:type="dxa"/>
            <w:tcBorders>
              <w:left w:val="single" w:sz="8" w:space="0" w:color="auto"/>
              <w:right w:val="single" w:sz="8" w:space="0" w:color="auto"/>
            </w:tcBorders>
            <w:vAlign w:val="bottom"/>
          </w:tcPr>
          <w:p w14:paraId="629757E9" w14:textId="77777777" w:rsidR="00953094" w:rsidRPr="00953094" w:rsidRDefault="00953094" w:rsidP="00953094">
            <w:pPr>
              <w:widowControl/>
              <w:jc w:val="left"/>
              <w:rPr>
                <w:rFonts w:ascii="Times New Roman" w:hAnsi="Times New Roman" w:cs="Times New Roman"/>
                <w:kern w:val="0"/>
                <w:sz w:val="22"/>
              </w:rPr>
            </w:pPr>
          </w:p>
        </w:tc>
        <w:tc>
          <w:tcPr>
            <w:tcW w:w="620" w:type="dxa"/>
            <w:vAlign w:val="bottom"/>
          </w:tcPr>
          <w:p w14:paraId="63146A45" w14:textId="77777777" w:rsidR="00953094" w:rsidRPr="00953094" w:rsidRDefault="00953094" w:rsidP="00953094">
            <w:pPr>
              <w:widowControl/>
              <w:spacing w:line="240" w:lineRule="exact"/>
              <w:jc w:val="center"/>
              <w:rPr>
                <w:rFonts w:ascii="Times New Roman" w:hAnsi="Times New Roman" w:cs="Times New Roman"/>
                <w:kern w:val="0"/>
                <w:sz w:val="20"/>
                <w:szCs w:val="20"/>
              </w:rPr>
            </w:pPr>
            <w:r w:rsidRPr="00953094">
              <w:rPr>
                <w:rFonts w:ascii="宋体" w:eastAsia="宋体" w:hAnsi="宋体" w:cs="宋体"/>
                <w:w w:val="99"/>
                <w:kern w:val="0"/>
                <w:szCs w:val="21"/>
              </w:rPr>
              <w:t>招生</w:t>
            </w:r>
          </w:p>
        </w:tc>
        <w:tc>
          <w:tcPr>
            <w:tcW w:w="80" w:type="dxa"/>
            <w:tcBorders>
              <w:right w:val="single" w:sz="8" w:space="0" w:color="auto"/>
            </w:tcBorders>
            <w:vAlign w:val="bottom"/>
          </w:tcPr>
          <w:p w14:paraId="213DD719" w14:textId="77777777" w:rsidR="00953094" w:rsidRPr="00953094" w:rsidRDefault="00953094" w:rsidP="00953094">
            <w:pPr>
              <w:widowControl/>
              <w:jc w:val="left"/>
              <w:rPr>
                <w:rFonts w:ascii="Times New Roman" w:hAnsi="Times New Roman" w:cs="Times New Roman"/>
                <w:kern w:val="0"/>
                <w:sz w:val="22"/>
              </w:rPr>
            </w:pPr>
          </w:p>
        </w:tc>
        <w:tc>
          <w:tcPr>
            <w:tcW w:w="7940" w:type="dxa"/>
            <w:tcBorders>
              <w:right w:val="single" w:sz="8" w:space="0" w:color="auto"/>
            </w:tcBorders>
            <w:vAlign w:val="bottom"/>
          </w:tcPr>
          <w:p w14:paraId="5C71A17D"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（10）招生咨询及考生申诉渠道，新生复查期间有关举报、调查及处理结果</w:t>
            </w:r>
          </w:p>
        </w:tc>
        <w:tc>
          <w:tcPr>
            <w:tcW w:w="0" w:type="dxa"/>
            <w:vAlign w:val="bottom"/>
          </w:tcPr>
          <w:p w14:paraId="0E4D1639"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39233995" w14:textId="77777777" w:rsidTr="00026D9C">
        <w:trPr>
          <w:trHeight w:val="312"/>
        </w:trPr>
        <w:tc>
          <w:tcPr>
            <w:tcW w:w="820" w:type="dxa"/>
            <w:vMerge w:val="restart"/>
            <w:tcBorders>
              <w:left w:val="single" w:sz="8" w:space="0" w:color="auto"/>
              <w:right w:val="single" w:sz="8" w:space="0" w:color="auto"/>
            </w:tcBorders>
            <w:vAlign w:val="bottom"/>
          </w:tcPr>
          <w:p w14:paraId="29250D55" w14:textId="77777777" w:rsidR="00953094" w:rsidRPr="00953094" w:rsidRDefault="00953094" w:rsidP="00953094">
            <w:pPr>
              <w:widowControl/>
              <w:jc w:val="center"/>
              <w:rPr>
                <w:rFonts w:ascii="Times New Roman" w:hAnsi="Times New Roman" w:cs="Times New Roman"/>
                <w:kern w:val="0"/>
                <w:sz w:val="20"/>
                <w:szCs w:val="20"/>
              </w:rPr>
            </w:pPr>
            <w:r w:rsidRPr="00953094">
              <w:rPr>
                <w:rFonts w:ascii="Times New Roman" w:eastAsia="Times New Roman" w:hAnsi="Times New Roman" w:cs="Times New Roman"/>
                <w:w w:val="94"/>
                <w:kern w:val="0"/>
                <w:szCs w:val="21"/>
              </w:rPr>
              <w:t>2</w:t>
            </w:r>
          </w:p>
        </w:tc>
        <w:tc>
          <w:tcPr>
            <w:tcW w:w="620" w:type="dxa"/>
            <w:vAlign w:val="bottom"/>
          </w:tcPr>
          <w:p w14:paraId="0D7D319A" w14:textId="77777777" w:rsidR="00953094" w:rsidRPr="00953094" w:rsidRDefault="00953094" w:rsidP="00953094">
            <w:pPr>
              <w:widowControl/>
              <w:spacing w:line="240" w:lineRule="exact"/>
              <w:jc w:val="center"/>
              <w:rPr>
                <w:rFonts w:ascii="Times New Roman" w:hAnsi="Times New Roman" w:cs="Times New Roman"/>
                <w:kern w:val="0"/>
                <w:sz w:val="20"/>
                <w:szCs w:val="20"/>
              </w:rPr>
            </w:pPr>
            <w:r w:rsidRPr="00953094">
              <w:rPr>
                <w:rFonts w:ascii="宋体" w:eastAsia="宋体" w:hAnsi="宋体" w:cs="宋体"/>
                <w:w w:val="99"/>
                <w:kern w:val="0"/>
                <w:szCs w:val="21"/>
              </w:rPr>
              <w:t>考试</w:t>
            </w:r>
          </w:p>
        </w:tc>
        <w:tc>
          <w:tcPr>
            <w:tcW w:w="80" w:type="dxa"/>
            <w:tcBorders>
              <w:right w:val="single" w:sz="8" w:space="0" w:color="auto"/>
            </w:tcBorders>
            <w:vAlign w:val="bottom"/>
          </w:tcPr>
          <w:p w14:paraId="16E48B82"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58C8B44B"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http://www.ccom.edu.cn/szc/jfjg/jwc/bkzs/201511/t20151103_36490.html</w:t>
            </w:r>
          </w:p>
        </w:tc>
        <w:tc>
          <w:tcPr>
            <w:tcW w:w="0" w:type="dxa"/>
            <w:vAlign w:val="bottom"/>
          </w:tcPr>
          <w:p w14:paraId="26B998AF"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652E0D7" w14:textId="77777777" w:rsidTr="00026D9C">
        <w:trPr>
          <w:trHeight w:val="51"/>
        </w:trPr>
        <w:tc>
          <w:tcPr>
            <w:tcW w:w="820" w:type="dxa"/>
            <w:vMerge/>
            <w:tcBorders>
              <w:left w:val="single" w:sz="8" w:space="0" w:color="auto"/>
              <w:right w:val="single" w:sz="8" w:space="0" w:color="auto"/>
            </w:tcBorders>
            <w:vAlign w:val="bottom"/>
          </w:tcPr>
          <w:p w14:paraId="1764D1F6" w14:textId="77777777" w:rsidR="00953094" w:rsidRPr="00953094" w:rsidRDefault="00953094" w:rsidP="00953094">
            <w:pPr>
              <w:widowControl/>
              <w:jc w:val="left"/>
              <w:rPr>
                <w:rFonts w:ascii="Times New Roman" w:hAnsi="Times New Roman" w:cs="Times New Roman"/>
                <w:kern w:val="0"/>
                <w:sz w:val="4"/>
                <w:szCs w:val="4"/>
              </w:rPr>
            </w:pPr>
          </w:p>
        </w:tc>
        <w:tc>
          <w:tcPr>
            <w:tcW w:w="620" w:type="dxa"/>
            <w:vMerge w:val="restart"/>
            <w:vAlign w:val="bottom"/>
          </w:tcPr>
          <w:p w14:paraId="11D79320" w14:textId="77777777" w:rsidR="00953094" w:rsidRPr="00953094" w:rsidRDefault="00953094" w:rsidP="00953094">
            <w:pPr>
              <w:widowControl/>
              <w:spacing w:line="240" w:lineRule="exact"/>
              <w:jc w:val="center"/>
              <w:rPr>
                <w:rFonts w:ascii="Times New Roman" w:hAnsi="Times New Roman" w:cs="Times New Roman"/>
                <w:kern w:val="0"/>
                <w:sz w:val="20"/>
                <w:szCs w:val="20"/>
              </w:rPr>
            </w:pPr>
            <w:r w:rsidRPr="00953094">
              <w:rPr>
                <w:rFonts w:ascii="宋体" w:eastAsia="宋体" w:hAnsi="宋体" w:cs="宋体"/>
                <w:w w:val="99"/>
                <w:kern w:val="0"/>
                <w:szCs w:val="21"/>
              </w:rPr>
              <w:t>信息</w:t>
            </w:r>
          </w:p>
        </w:tc>
        <w:tc>
          <w:tcPr>
            <w:tcW w:w="80" w:type="dxa"/>
            <w:tcBorders>
              <w:right w:val="single" w:sz="8" w:space="0" w:color="auto"/>
            </w:tcBorders>
            <w:vAlign w:val="bottom"/>
          </w:tcPr>
          <w:p w14:paraId="1633F46A"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62344C6A"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0B646A68"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7B0AE2C" w14:textId="77777777" w:rsidTr="00026D9C">
        <w:trPr>
          <w:trHeight w:val="98"/>
        </w:trPr>
        <w:tc>
          <w:tcPr>
            <w:tcW w:w="820" w:type="dxa"/>
            <w:vMerge/>
            <w:tcBorders>
              <w:left w:val="single" w:sz="8" w:space="0" w:color="auto"/>
              <w:right w:val="single" w:sz="8" w:space="0" w:color="auto"/>
            </w:tcBorders>
            <w:vAlign w:val="bottom"/>
          </w:tcPr>
          <w:p w14:paraId="54884F67" w14:textId="77777777" w:rsidR="00953094" w:rsidRPr="00953094" w:rsidRDefault="00953094" w:rsidP="00953094">
            <w:pPr>
              <w:widowControl/>
              <w:jc w:val="left"/>
              <w:rPr>
                <w:rFonts w:ascii="Times New Roman" w:hAnsi="Times New Roman" w:cs="Times New Roman"/>
                <w:kern w:val="0"/>
                <w:sz w:val="8"/>
                <w:szCs w:val="8"/>
              </w:rPr>
            </w:pPr>
          </w:p>
        </w:tc>
        <w:tc>
          <w:tcPr>
            <w:tcW w:w="620" w:type="dxa"/>
            <w:vMerge/>
            <w:vAlign w:val="bottom"/>
          </w:tcPr>
          <w:p w14:paraId="0C5AFE35" w14:textId="77777777" w:rsidR="00953094" w:rsidRPr="00953094" w:rsidRDefault="00953094" w:rsidP="00953094">
            <w:pPr>
              <w:widowControl/>
              <w:jc w:val="left"/>
              <w:rPr>
                <w:rFonts w:ascii="Times New Roman" w:hAnsi="Times New Roman" w:cs="Times New Roman"/>
                <w:kern w:val="0"/>
                <w:sz w:val="8"/>
                <w:szCs w:val="8"/>
              </w:rPr>
            </w:pPr>
          </w:p>
        </w:tc>
        <w:tc>
          <w:tcPr>
            <w:tcW w:w="80" w:type="dxa"/>
            <w:tcBorders>
              <w:right w:val="single" w:sz="8" w:space="0" w:color="auto"/>
            </w:tcBorders>
            <w:vAlign w:val="bottom"/>
          </w:tcPr>
          <w:p w14:paraId="19D6FE4A" w14:textId="77777777" w:rsidR="00953094" w:rsidRPr="00953094" w:rsidRDefault="00953094" w:rsidP="00953094">
            <w:pPr>
              <w:widowControl/>
              <w:jc w:val="left"/>
              <w:rPr>
                <w:rFonts w:ascii="Times New Roman" w:hAnsi="Times New Roman" w:cs="Times New Roman"/>
                <w:kern w:val="0"/>
                <w:sz w:val="8"/>
                <w:szCs w:val="8"/>
              </w:rPr>
            </w:pPr>
          </w:p>
        </w:tc>
        <w:tc>
          <w:tcPr>
            <w:tcW w:w="7940" w:type="dxa"/>
            <w:vMerge w:val="restart"/>
            <w:tcBorders>
              <w:right w:val="single" w:sz="8" w:space="0" w:color="auto"/>
            </w:tcBorders>
            <w:vAlign w:val="bottom"/>
          </w:tcPr>
          <w:p w14:paraId="67E617D9"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（11）研究生招生简章(含少数民族骨干计划）、招生专业目录</w:t>
            </w:r>
          </w:p>
        </w:tc>
        <w:tc>
          <w:tcPr>
            <w:tcW w:w="0" w:type="dxa"/>
            <w:vAlign w:val="bottom"/>
          </w:tcPr>
          <w:p w14:paraId="012DDE2A"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035936A" w14:textId="77777777" w:rsidTr="00026D9C">
        <w:trPr>
          <w:trHeight w:val="152"/>
        </w:trPr>
        <w:tc>
          <w:tcPr>
            <w:tcW w:w="820" w:type="dxa"/>
            <w:tcBorders>
              <w:left w:val="single" w:sz="8" w:space="0" w:color="auto"/>
              <w:right w:val="single" w:sz="8" w:space="0" w:color="auto"/>
            </w:tcBorders>
            <w:vAlign w:val="bottom"/>
          </w:tcPr>
          <w:p w14:paraId="3016C1AD" w14:textId="77777777" w:rsidR="00953094" w:rsidRPr="00953094" w:rsidRDefault="00953094" w:rsidP="00953094">
            <w:pPr>
              <w:widowControl/>
              <w:jc w:val="left"/>
              <w:rPr>
                <w:rFonts w:ascii="Times New Roman" w:hAnsi="Times New Roman" w:cs="Times New Roman"/>
                <w:kern w:val="0"/>
                <w:sz w:val="13"/>
                <w:szCs w:val="13"/>
              </w:rPr>
            </w:pPr>
          </w:p>
        </w:tc>
        <w:tc>
          <w:tcPr>
            <w:tcW w:w="620" w:type="dxa"/>
            <w:vMerge/>
            <w:vAlign w:val="bottom"/>
          </w:tcPr>
          <w:p w14:paraId="7410DA2B" w14:textId="77777777" w:rsidR="00953094" w:rsidRPr="00953094" w:rsidRDefault="00953094" w:rsidP="00953094">
            <w:pPr>
              <w:widowControl/>
              <w:jc w:val="left"/>
              <w:rPr>
                <w:rFonts w:ascii="Times New Roman" w:hAnsi="Times New Roman" w:cs="Times New Roman"/>
                <w:kern w:val="0"/>
                <w:sz w:val="13"/>
                <w:szCs w:val="13"/>
              </w:rPr>
            </w:pPr>
          </w:p>
        </w:tc>
        <w:tc>
          <w:tcPr>
            <w:tcW w:w="80" w:type="dxa"/>
            <w:tcBorders>
              <w:right w:val="single" w:sz="8" w:space="0" w:color="auto"/>
            </w:tcBorders>
            <w:vAlign w:val="bottom"/>
          </w:tcPr>
          <w:p w14:paraId="458E9909" w14:textId="77777777" w:rsidR="00953094" w:rsidRPr="00953094" w:rsidRDefault="00953094" w:rsidP="00953094">
            <w:pPr>
              <w:widowControl/>
              <w:jc w:val="left"/>
              <w:rPr>
                <w:rFonts w:ascii="Times New Roman" w:hAnsi="Times New Roman" w:cs="Times New Roman"/>
                <w:kern w:val="0"/>
                <w:sz w:val="13"/>
                <w:szCs w:val="13"/>
              </w:rPr>
            </w:pPr>
          </w:p>
        </w:tc>
        <w:tc>
          <w:tcPr>
            <w:tcW w:w="7940" w:type="dxa"/>
            <w:vMerge/>
            <w:tcBorders>
              <w:right w:val="single" w:sz="8" w:space="0" w:color="auto"/>
            </w:tcBorders>
            <w:vAlign w:val="bottom"/>
          </w:tcPr>
          <w:p w14:paraId="0A91BA07"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139A4429"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6147C0B" w14:textId="77777777" w:rsidTr="00026D9C">
        <w:trPr>
          <w:trHeight w:val="312"/>
        </w:trPr>
        <w:tc>
          <w:tcPr>
            <w:tcW w:w="820" w:type="dxa"/>
            <w:tcBorders>
              <w:left w:val="single" w:sz="8" w:space="0" w:color="auto"/>
              <w:right w:val="single" w:sz="8" w:space="0" w:color="auto"/>
            </w:tcBorders>
            <w:vAlign w:val="bottom"/>
          </w:tcPr>
          <w:p w14:paraId="42651E07"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3C3DC830"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2935A484"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09F535F2" w14:textId="77777777" w:rsidR="00953094" w:rsidRPr="00953094" w:rsidRDefault="00953094" w:rsidP="00953094">
            <w:pPr>
              <w:widowControl/>
              <w:spacing w:line="240" w:lineRule="exact"/>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http://zhuanti.ccom.edu.cn/xxgk/zsksxx/xxgk11/</w:t>
            </w:r>
          </w:p>
        </w:tc>
        <w:tc>
          <w:tcPr>
            <w:tcW w:w="0" w:type="dxa"/>
            <w:vAlign w:val="bottom"/>
          </w:tcPr>
          <w:p w14:paraId="1F233E29"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4C1B911E" w14:textId="77777777" w:rsidTr="00026D9C">
        <w:trPr>
          <w:trHeight w:val="312"/>
        </w:trPr>
        <w:tc>
          <w:tcPr>
            <w:tcW w:w="820" w:type="dxa"/>
            <w:tcBorders>
              <w:left w:val="single" w:sz="8" w:space="0" w:color="auto"/>
              <w:right w:val="single" w:sz="8" w:space="0" w:color="auto"/>
            </w:tcBorders>
            <w:vAlign w:val="bottom"/>
          </w:tcPr>
          <w:p w14:paraId="7AE780F8"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1E4B952B"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54A65BD3"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shd w:val="clear" w:color="auto" w:fill="auto"/>
            <w:vAlign w:val="bottom"/>
          </w:tcPr>
          <w:p w14:paraId="0D1D9941" w14:textId="77777777" w:rsidR="00953094" w:rsidRPr="00953094" w:rsidRDefault="00953094" w:rsidP="00953094">
            <w:pPr>
              <w:widowControl/>
              <w:spacing w:line="240" w:lineRule="exact"/>
              <w:jc w:val="left"/>
              <w:rPr>
                <w:rFonts w:ascii="宋体" w:eastAsia="宋体" w:hAnsi="宋体" w:cs="宋体"/>
                <w:kern w:val="0"/>
                <w:sz w:val="18"/>
                <w:szCs w:val="18"/>
              </w:rPr>
            </w:pPr>
            <w:r w:rsidRPr="00953094">
              <w:rPr>
                <w:rFonts w:ascii="宋体" w:eastAsia="宋体" w:hAnsi="宋体" w:cs="宋体"/>
                <w:kern w:val="0"/>
                <w:sz w:val="18"/>
                <w:szCs w:val="18"/>
              </w:rPr>
              <w:t>复试录取办法，各院（系、所）或学科、专业招收研究生人数</w:t>
            </w:r>
          </w:p>
          <w:p w14:paraId="438CFFCC" w14:textId="77777777" w:rsidR="00953094" w:rsidRPr="00953094" w:rsidRDefault="00953094" w:rsidP="00953094">
            <w:pPr>
              <w:widowControl/>
              <w:spacing w:line="240" w:lineRule="exact"/>
              <w:jc w:val="left"/>
              <w:rPr>
                <w:rFonts w:ascii="Times New Roman" w:hAnsi="Times New Roman" w:cs="Times New Roman"/>
                <w:kern w:val="0"/>
                <w:sz w:val="18"/>
                <w:szCs w:val="18"/>
              </w:rPr>
            </w:pPr>
            <w:r w:rsidRPr="00953094">
              <w:rPr>
                <w:rFonts w:ascii="Times New Roman" w:hAnsi="Times New Roman" w:cs="Times New Roman"/>
                <w:kern w:val="0"/>
                <w:sz w:val="18"/>
                <w:szCs w:val="18"/>
              </w:rPr>
              <w:t>http://www.ccom.edu.cn/szc/jfjg/yjsb/zsxx/sszs/</w:t>
            </w:r>
          </w:p>
        </w:tc>
        <w:tc>
          <w:tcPr>
            <w:tcW w:w="0" w:type="dxa"/>
            <w:vAlign w:val="bottom"/>
          </w:tcPr>
          <w:p w14:paraId="133DFCE5"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4F6299DF" w14:textId="77777777" w:rsidTr="00026D9C">
        <w:trPr>
          <w:trHeight w:val="363"/>
        </w:trPr>
        <w:tc>
          <w:tcPr>
            <w:tcW w:w="820" w:type="dxa"/>
            <w:tcBorders>
              <w:left w:val="single" w:sz="8" w:space="0" w:color="auto"/>
              <w:right w:val="single" w:sz="8" w:space="0" w:color="auto"/>
            </w:tcBorders>
            <w:vAlign w:val="bottom"/>
          </w:tcPr>
          <w:p w14:paraId="589B0104"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4D82DD7B"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30778828"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bottom w:val="single" w:sz="8" w:space="0" w:color="auto"/>
              <w:right w:val="single" w:sz="8" w:space="0" w:color="auto"/>
            </w:tcBorders>
            <w:vAlign w:val="bottom"/>
          </w:tcPr>
          <w:p w14:paraId="74AF4384" w14:textId="77777777" w:rsidR="00953094" w:rsidRPr="00953094" w:rsidRDefault="00953094" w:rsidP="00953094">
            <w:pPr>
              <w:widowControl/>
              <w:spacing w:line="240" w:lineRule="exact"/>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http://zhuanti.ccom.edu.cn/xxgk/zsksxx/xxgk11/201608/t20160831_40725.html</w:t>
            </w:r>
          </w:p>
        </w:tc>
        <w:tc>
          <w:tcPr>
            <w:tcW w:w="0" w:type="dxa"/>
            <w:vAlign w:val="bottom"/>
          </w:tcPr>
          <w:p w14:paraId="02BE08C2"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2B961F7" w14:textId="77777777" w:rsidTr="00026D9C">
        <w:trPr>
          <w:trHeight w:val="251"/>
        </w:trPr>
        <w:tc>
          <w:tcPr>
            <w:tcW w:w="820" w:type="dxa"/>
            <w:tcBorders>
              <w:left w:val="single" w:sz="8" w:space="0" w:color="auto"/>
              <w:right w:val="single" w:sz="8" w:space="0" w:color="auto"/>
            </w:tcBorders>
            <w:vAlign w:val="bottom"/>
          </w:tcPr>
          <w:p w14:paraId="14B5DDFA"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201181C2"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5AABC352"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0A710473"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（12）参加研究生复试的考生成绩</w:t>
            </w:r>
          </w:p>
        </w:tc>
        <w:tc>
          <w:tcPr>
            <w:tcW w:w="0" w:type="dxa"/>
            <w:vAlign w:val="bottom"/>
          </w:tcPr>
          <w:p w14:paraId="2CC45338"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5F970197" w14:textId="77777777" w:rsidTr="00026D9C">
        <w:trPr>
          <w:trHeight w:val="312"/>
        </w:trPr>
        <w:tc>
          <w:tcPr>
            <w:tcW w:w="820" w:type="dxa"/>
            <w:tcBorders>
              <w:left w:val="single" w:sz="8" w:space="0" w:color="auto"/>
              <w:right w:val="single" w:sz="8" w:space="0" w:color="auto"/>
            </w:tcBorders>
            <w:vAlign w:val="bottom"/>
          </w:tcPr>
          <w:p w14:paraId="1CEFF34F"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3C55E87B"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46C48BCD"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7D341E7F"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http://zhuanti.ccom.edu.cn/xxgk/zsksxx/xxgk12/</w:t>
            </w:r>
          </w:p>
        </w:tc>
        <w:tc>
          <w:tcPr>
            <w:tcW w:w="0" w:type="dxa"/>
            <w:vAlign w:val="bottom"/>
          </w:tcPr>
          <w:p w14:paraId="5382E4F9"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53CA478" w14:textId="77777777" w:rsidTr="00026D9C">
        <w:trPr>
          <w:trHeight w:val="51"/>
        </w:trPr>
        <w:tc>
          <w:tcPr>
            <w:tcW w:w="820" w:type="dxa"/>
            <w:tcBorders>
              <w:left w:val="single" w:sz="8" w:space="0" w:color="auto"/>
              <w:right w:val="single" w:sz="8" w:space="0" w:color="auto"/>
            </w:tcBorders>
            <w:vAlign w:val="bottom"/>
          </w:tcPr>
          <w:p w14:paraId="3F24F597"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07EE85BD"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648D5C01"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1E0F82FC"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5420B13F"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6FDF902C" w14:textId="77777777" w:rsidTr="00026D9C">
        <w:trPr>
          <w:trHeight w:val="319"/>
        </w:trPr>
        <w:tc>
          <w:tcPr>
            <w:tcW w:w="820" w:type="dxa"/>
            <w:tcBorders>
              <w:left w:val="single" w:sz="8" w:space="0" w:color="auto"/>
              <w:right w:val="single" w:sz="8" w:space="0" w:color="auto"/>
            </w:tcBorders>
            <w:vAlign w:val="bottom"/>
          </w:tcPr>
          <w:p w14:paraId="027E3643"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3EF45153"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3DE0C4B5"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72E71F47"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（13）拟录取研究生名单</w:t>
            </w:r>
          </w:p>
        </w:tc>
        <w:tc>
          <w:tcPr>
            <w:tcW w:w="0" w:type="dxa"/>
            <w:vAlign w:val="bottom"/>
          </w:tcPr>
          <w:p w14:paraId="27A7EA98"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6011FCBA" w14:textId="77777777" w:rsidTr="00026D9C">
        <w:trPr>
          <w:trHeight w:val="312"/>
        </w:trPr>
        <w:tc>
          <w:tcPr>
            <w:tcW w:w="820" w:type="dxa"/>
            <w:tcBorders>
              <w:left w:val="single" w:sz="8" w:space="0" w:color="auto"/>
              <w:right w:val="single" w:sz="8" w:space="0" w:color="auto"/>
            </w:tcBorders>
            <w:vAlign w:val="bottom"/>
          </w:tcPr>
          <w:p w14:paraId="6EAAE8B5"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2DAE6A5B"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1732EF9D"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181F299D"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http://zhuanti.ccom.edu.cn/xxgk/zsksxx/xxgk13/</w:t>
            </w:r>
          </w:p>
        </w:tc>
        <w:tc>
          <w:tcPr>
            <w:tcW w:w="0" w:type="dxa"/>
            <w:vAlign w:val="bottom"/>
          </w:tcPr>
          <w:p w14:paraId="7E8C1BC3"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0C986A13" w14:textId="77777777" w:rsidTr="00026D9C">
        <w:trPr>
          <w:trHeight w:val="51"/>
        </w:trPr>
        <w:tc>
          <w:tcPr>
            <w:tcW w:w="820" w:type="dxa"/>
            <w:tcBorders>
              <w:left w:val="single" w:sz="8" w:space="0" w:color="auto"/>
              <w:right w:val="single" w:sz="8" w:space="0" w:color="auto"/>
            </w:tcBorders>
            <w:vAlign w:val="bottom"/>
          </w:tcPr>
          <w:p w14:paraId="2D195333" w14:textId="77777777" w:rsidR="00953094" w:rsidRPr="00953094" w:rsidRDefault="00953094" w:rsidP="00953094">
            <w:pPr>
              <w:widowControl/>
              <w:jc w:val="left"/>
              <w:rPr>
                <w:rFonts w:ascii="Times New Roman" w:hAnsi="Times New Roman" w:cs="Times New Roman"/>
                <w:kern w:val="0"/>
                <w:sz w:val="4"/>
                <w:szCs w:val="4"/>
              </w:rPr>
            </w:pPr>
          </w:p>
        </w:tc>
        <w:tc>
          <w:tcPr>
            <w:tcW w:w="620" w:type="dxa"/>
            <w:vAlign w:val="bottom"/>
          </w:tcPr>
          <w:p w14:paraId="3F998705"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right w:val="single" w:sz="8" w:space="0" w:color="auto"/>
            </w:tcBorders>
            <w:vAlign w:val="bottom"/>
          </w:tcPr>
          <w:p w14:paraId="7FDDAD32"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764A43F5" w14:textId="77777777" w:rsidR="00953094" w:rsidRPr="00953094" w:rsidRDefault="00953094" w:rsidP="00953094">
            <w:pPr>
              <w:widowControl/>
              <w:jc w:val="left"/>
              <w:rPr>
                <w:rFonts w:ascii="Times New Roman" w:hAnsi="Times New Roman" w:cs="Times New Roman"/>
                <w:kern w:val="0"/>
                <w:sz w:val="18"/>
                <w:szCs w:val="18"/>
              </w:rPr>
            </w:pPr>
          </w:p>
        </w:tc>
        <w:tc>
          <w:tcPr>
            <w:tcW w:w="0" w:type="dxa"/>
            <w:vAlign w:val="bottom"/>
          </w:tcPr>
          <w:p w14:paraId="1A1E0451"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34C2902" w14:textId="77777777" w:rsidTr="00026D9C">
        <w:trPr>
          <w:trHeight w:val="250"/>
        </w:trPr>
        <w:tc>
          <w:tcPr>
            <w:tcW w:w="820" w:type="dxa"/>
            <w:tcBorders>
              <w:left w:val="single" w:sz="8" w:space="0" w:color="auto"/>
              <w:right w:val="single" w:sz="8" w:space="0" w:color="auto"/>
            </w:tcBorders>
            <w:vAlign w:val="bottom"/>
          </w:tcPr>
          <w:p w14:paraId="4E2A1BCA" w14:textId="77777777" w:rsidR="00953094" w:rsidRPr="00953094" w:rsidRDefault="00953094" w:rsidP="00953094">
            <w:pPr>
              <w:widowControl/>
              <w:jc w:val="left"/>
              <w:rPr>
                <w:rFonts w:ascii="Times New Roman" w:hAnsi="Times New Roman" w:cs="Times New Roman"/>
                <w:kern w:val="0"/>
                <w:szCs w:val="21"/>
              </w:rPr>
            </w:pPr>
          </w:p>
        </w:tc>
        <w:tc>
          <w:tcPr>
            <w:tcW w:w="620" w:type="dxa"/>
            <w:vAlign w:val="bottom"/>
          </w:tcPr>
          <w:p w14:paraId="4078F9C3" w14:textId="77777777" w:rsidR="00953094" w:rsidRPr="00953094" w:rsidRDefault="00953094" w:rsidP="00953094">
            <w:pPr>
              <w:widowControl/>
              <w:jc w:val="left"/>
              <w:rPr>
                <w:rFonts w:ascii="Times New Roman" w:hAnsi="Times New Roman" w:cs="Times New Roman"/>
                <w:kern w:val="0"/>
                <w:szCs w:val="21"/>
              </w:rPr>
            </w:pPr>
          </w:p>
        </w:tc>
        <w:tc>
          <w:tcPr>
            <w:tcW w:w="80" w:type="dxa"/>
            <w:tcBorders>
              <w:right w:val="single" w:sz="8" w:space="0" w:color="auto"/>
            </w:tcBorders>
            <w:vAlign w:val="bottom"/>
          </w:tcPr>
          <w:p w14:paraId="7C127E76" w14:textId="77777777" w:rsidR="00953094" w:rsidRPr="00953094" w:rsidRDefault="00953094" w:rsidP="00953094">
            <w:pPr>
              <w:widowControl/>
              <w:jc w:val="left"/>
              <w:rPr>
                <w:rFonts w:ascii="Times New Roman" w:hAnsi="Times New Roman" w:cs="Times New Roman"/>
                <w:kern w:val="0"/>
                <w:szCs w:val="21"/>
              </w:rPr>
            </w:pPr>
          </w:p>
        </w:tc>
        <w:tc>
          <w:tcPr>
            <w:tcW w:w="7940" w:type="dxa"/>
            <w:tcBorders>
              <w:right w:val="single" w:sz="8" w:space="0" w:color="auto"/>
            </w:tcBorders>
            <w:vAlign w:val="bottom"/>
          </w:tcPr>
          <w:p w14:paraId="6C8A5FCA" w14:textId="77777777" w:rsidR="00953094" w:rsidRPr="00953094" w:rsidRDefault="00953094" w:rsidP="00953094">
            <w:pPr>
              <w:widowControl/>
              <w:spacing w:line="240" w:lineRule="exact"/>
              <w:ind w:left="100"/>
              <w:jc w:val="left"/>
              <w:rPr>
                <w:rFonts w:ascii="Times New Roman" w:hAnsi="Times New Roman" w:cs="Times New Roman"/>
                <w:kern w:val="0"/>
                <w:sz w:val="18"/>
                <w:szCs w:val="18"/>
              </w:rPr>
            </w:pPr>
            <w:r w:rsidRPr="00953094">
              <w:rPr>
                <w:rFonts w:ascii="宋体" w:eastAsia="宋体" w:hAnsi="宋体" w:cs="宋体"/>
                <w:kern w:val="0"/>
                <w:sz w:val="18"/>
                <w:szCs w:val="18"/>
              </w:rPr>
              <w:t>（14）研究生招生咨询及申诉渠道</w:t>
            </w:r>
          </w:p>
        </w:tc>
        <w:tc>
          <w:tcPr>
            <w:tcW w:w="0" w:type="dxa"/>
            <w:vAlign w:val="bottom"/>
          </w:tcPr>
          <w:p w14:paraId="1389AA04"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43D133E" w14:textId="77777777" w:rsidTr="00026D9C">
        <w:trPr>
          <w:trHeight w:val="312"/>
        </w:trPr>
        <w:tc>
          <w:tcPr>
            <w:tcW w:w="820" w:type="dxa"/>
            <w:tcBorders>
              <w:left w:val="single" w:sz="8" w:space="0" w:color="auto"/>
              <w:right w:val="single" w:sz="8" w:space="0" w:color="auto"/>
            </w:tcBorders>
            <w:vAlign w:val="bottom"/>
          </w:tcPr>
          <w:p w14:paraId="3BCDE521" w14:textId="77777777" w:rsidR="00953094" w:rsidRPr="00953094" w:rsidRDefault="00953094" w:rsidP="00953094">
            <w:pPr>
              <w:widowControl/>
              <w:jc w:val="left"/>
              <w:rPr>
                <w:rFonts w:ascii="Times New Roman" w:hAnsi="Times New Roman" w:cs="Times New Roman"/>
                <w:kern w:val="0"/>
                <w:sz w:val="24"/>
                <w:szCs w:val="24"/>
              </w:rPr>
            </w:pPr>
          </w:p>
        </w:tc>
        <w:tc>
          <w:tcPr>
            <w:tcW w:w="620" w:type="dxa"/>
            <w:vAlign w:val="bottom"/>
          </w:tcPr>
          <w:p w14:paraId="64DBEDB1" w14:textId="77777777" w:rsidR="00953094" w:rsidRPr="00953094" w:rsidRDefault="00953094" w:rsidP="00953094">
            <w:pPr>
              <w:widowControl/>
              <w:jc w:val="left"/>
              <w:rPr>
                <w:rFonts w:ascii="Times New Roman" w:hAnsi="Times New Roman" w:cs="Times New Roman"/>
                <w:kern w:val="0"/>
                <w:sz w:val="24"/>
                <w:szCs w:val="24"/>
              </w:rPr>
            </w:pPr>
          </w:p>
        </w:tc>
        <w:tc>
          <w:tcPr>
            <w:tcW w:w="80" w:type="dxa"/>
            <w:tcBorders>
              <w:right w:val="single" w:sz="8" w:space="0" w:color="auto"/>
            </w:tcBorders>
            <w:vAlign w:val="bottom"/>
          </w:tcPr>
          <w:p w14:paraId="643A7CCF" w14:textId="77777777" w:rsidR="00953094" w:rsidRPr="00953094" w:rsidRDefault="00953094" w:rsidP="00953094">
            <w:pPr>
              <w:widowControl/>
              <w:jc w:val="left"/>
              <w:rPr>
                <w:rFonts w:ascii="Times New Roman" w:hAnsi="Times New Roman" w:cs="Times New Roman"/>
                <w:kern w:val="0"/>
                <w:sz w:val="24"/>
                <w:szCs w:val="24"/>
              </w:rPr>
            </w:pPr>
          </w:p>
        </w:tc>
        <w:tc>
          <w:tcPr>
            <w:tcW w:w="7940" w:type="dxa"/>
            <w:tcBorders>
              <w:right w:val="single" w:sz="8" w:space="0" w:color="auto"/>
            </w:tcBorders>
            <w:vAlign w:val="bottom"/>
          </w:tcPr>
          <w:p w14:paraId="32D3056A" w14:textId="77777777" w:rsidR="00953094" w:rsidRPr="00953094" w:rsidRDefault="00953094" w:rsidP="00953094">
            <w:pPr>
              <w:widowControl/>
              <w:spacing w:line="240" w:lineRule="exact"/>
              <w:ind w:left="200"/>
              <w:jc w:val="left"/>
              <w:rPr>
                <w:rFonts w:ascii="Times New Roman" w:hAnsi="Times New Roman" w:cs="Times New Roman"/>
                <w:kern w:val="0"/>
                <w:sz w:val="18"/>
                <w:szCs w:val="18"/>
              </w:rPr>
            </w:pPr>
            <w:r w:rsidRPr="00953094">
              <w:rPr>
                <w:rFonts w:ascii="Times New Roman" w:hAnsi="Times New Roman" w:cs="Times New Roman"/>
                <w:kern w:val="0"/>
                <w:sz w:val="18"/>
                <w:szCs w:val="18"/>
              </w:rPr>
              <w:t>http://zhuanti.ccom.edu.cn/xxgk/zsksxx/201608/t20160831_40663.html</w:t>
            </w:r>
          </w:p>
        </w:tc>
        <w:tc>
          <w:tcPr>
            <w:tcW w:w="0" w:type="dxa"/>
            <w:vAlign w:val="bottom"/>
          </w:tcPr>
          <w:p w14:paraId="648382C8" w14:textId="77777777" w:rsidR="00953094" w:rsidRPr="00953094" w:rsidRDefault="00953094" w:rsidP="00953094">
            <w:pPr>
              <w:widowControl/>
              <w:jc w:val="left"/>
              <w:rPr>
                <w:rFonts w:ascii="Times New Roman" w:hAnsi="Times New Roman" w:cs="Times New Roman"/>
                <w:kern w:val="0"/>
                <w:sz w:val="1"/>
                <w:szCs w:val="1"/>
              </w:rPr>
            </w:pPr>
          </w:p>
        </w:tc>
      </w:tr>
      <w:tr w:rsidR="00953094" w:rsidRPr="00953094" w14:paraId="23C3D255" w14:textId="77777777" w:rsidTr="00026D9C">
        <w:trPr>
          <w:trHeight w:val="51"/>
        </w:trPr>
        <w:tc>
          <w:tcPr>
            <w:tcW w:w="820" w:type="dxa"/>
            <w:tcBorders>
              <w:left w:val="single" w:sz="8" w:space="0" w:color="auto"/>
              <w:bottom w:val="single" w:sz="8" w:space="0" w:color="auto"/>
              <w:right w:val="single" w:sz="8" w:space="0" w:color="auto"/>
            </w:tcBorders>
            <w:vAlign w:val="bottom"/>
          </w:tcPr>
          <w:p w14:paraId="5617EA2B" w14:textId="77777777" w:rsidR="00953094" w:rsidRPr="00953094" w:rsidRDefault="00953094" w:rsidP="00953094">
            <w:pPr>
              <w:widowControl/>
              <w:jc w:val="left"/>
              <w:rPr>
                <w:rFonts w:ascii="Times New Roman" w:hAnsi="Times New Roman" w:cs="Times New Roman"/>
                <w:kern w:val="0"/>
                <w:sz w:val="4"/>
                <w:szCs w:val="4"/>
              </w:rPr>
            </w:pPr>
          </w:p>
        </w:tc>
        <w:tc>
          <w:tcPr>
            <w:tcW w:w="620" w:type="dxa"/>
            <w:tcBorders>
              <w:bottom w:val="single" w:sz="8" w:space="0" w:color="auto"/>
            </w:tcBorders>
            <w:vAlign w:val="bottom"/>
          </w:tcPr>
          <w:p w14:paraId="6E7F59BF" w14:textId="77777777" w:rsidR="00953094" w:rsidRPr="00953094" w:rsidRDefault="00953094" w:rsidP="00953094">
            <w:pPr>
              <w:widowControl/>
              <w:jc w:val="left"/>
              <w:rPr>
                <w:rFonts w:ascii="Times New Roman" w:hAnsi="Times New Roman" w:cs="Times New Roman"/>
                <w:kern w:val="0"/>
                <w:sz w:val="4"/>
                <w:szCs w:val="4"/>
              </w:rPr>
            </w:pPr>
          </w:p>
        </w:tc>
        <w:tc>
          <w:tcPr>
            <w:tcW w:w="80" w:type="dxa"/>
            <w:tcBorders>
              <w:bottom w:val="single" w:sz="8" w:space="0" w:color="auto"/>
              <w:right w:val="single" w:sz="8" w:space="0" w:color="auto"/>
            </w:tcBorders>
            <w:vAlign w:val="bottom"/>
          </w:tcPr>
          <w:p w14:paraId="26A2E455" w14:textId="77777777" w:rsidR="00953094" w:rsidRPr="00953094" w:rsidRDefault="00953094" w:rsidP="00953094">
            <w:pPr>
              <w:widowControl/>
              <w:jc w:val="left"/>
              <w:rPr>
                <w:rFonts w:ascii="Times New Roman" w:hAnsi="Times New Roman" w:cs="Times New Roman"/>
                <w:kern w:val="0"/>
                <w:sz w:val="4"/>
                <w:szCs w:val="4"/>
              </w:rPr>
            </w:pPr>
          </w:p>
        </w:tc>
        <w:tc>
          <w:tcPr>
            <w:tcW w:w="7940" w:type="dxa"/>
            <w:tcBorders>
              <w:bottom w:val="single" w:sz="8" w:space="0" w:color="auto"/>
              <w:right w:val="single" w:sz="8" w:space="0" w:color="auto"/>
            </w:tcBorders>
            <w:vAlign w:val="bottom"/>
          </w:tcPr>
          <w:p w14:paraId="521E52BD" w14:textId="77777777" w:rsidR="00953094" w:rsidRPr="00953094" w:rsidRDefault="00953094" w:rsidP="00953094">
            <w:pPr>
              <w:widowControl/>
              <w:jc w:val="left"/>
              <w:rPr>
                <w:rFonts w:ascii="Times New Roman" w:hAnsi="Times New Roman" w:cs="Times New Roman"/>
                <w:kern w:val="0"/>
                <w:sz w:val="4"/>
                <w:szCs w:val="4"/>
              </w:rPr>
            </w:pPr>
          </w:p>
        </w:tc>
        <w:tc>
          <w:tcPr>
            <w:tcW w:w="0" w:type="dxa"/>
            <w:vAlign w:val="bottom"/>
          </w:tcPr>
          <w:p w14:paraId="70590FE6" w14:textId="77777777" w:rsidR="00953094" w:rsidRPr="00953094" w:rsidRDefault="00953094" w:rsidP="00953094">
            <w:pPr>
              <w:widowControl/>
              <w:jc w:val="left"/>
              <w:rPr>
                <w:rFonts w:ascii="Times New Roman" w:hAnsi="Times New Roman" w:cs="Times New Roman"/>
                <w:kern w:val="0"/>
                <w:sz w:val="1"/>
                <w:szCs w:val="1"/>
              </w:rPr>
            </w:pPr>
          </w:p>
        </w:tc>
      </w:tr>
    </w:tbl>
    <w:p w14:paraId="2A68D063" w14:textId="77777777" w:rsidR="00953094" w:rsidRPr="00953094" w:rsidRDefault="00953094" w:rsidP="00953094">
      <w:pPr>
        <w:widowControl/>
        <w:jc w:val="left"/>
        <w:rPr>
          <w:rFonts w:ascii="Times New Roman" w:hAnsi="Times New Roman" w:cs="Times New Roman"/>
          <w:kern w:val="0"/>
          <w:sz w:val="22"/>
        </w:rPr>
      </w:pPr>
    </w:p>
    <w:p w14:paraId="120F20B6" w14:textId="77777777" w:rsidR="00953094" w:rsidRPr="00953094" w:rsidRDefault="00953094" w:rsidP="00953094">
      <w:pPr>
        <w:widowControl/>
        <w:jc w:val="left"/>
        <w:rPr>
          <w:rFonts w:ascii="Times New Roman" w:hAnsi="Times New Roman" w:cs="Times New Roman"/>
          <w:kern w:val="0"/>
          <w:sz w:val="22"/>
        </w:rPr>
        <w:sectPr w:rsidR="00953094" w:rsidRPr="00953094">
          <w:pgSz w:w="11900" w:h="16838"/>
          <w:pgMar w:top="1440" w:right="1286" w:bottom="465" w:left="1440" w:header="0" w:footer="0" w:gutter="0"/>
          <w:cols w:space="720" w:equalWidth="0">
            <w:col w:w="9180"/>
          </w:cols>
        </w:sectPr>
      </w:pPr>
    </w:p>
    <w:tbl>
      <w:tblPr>
        <w:tblStyle w:val="1"/>
        <w:tblW w:w="0" w:type="auto"/>
        <w:tblLook w:val="04A0" w:firstRow="1" w:lastRow="0" w:firstColumn="1" w:lastColumn="0" w:noHBand="0" w:noVBand="1"/>
      </w:tblPr>
      <w:tblGrid>
        <w:gridCol w:w="436"/>
        <w:gridCol w:w="534"/>
        <w:gridCol w:w="7326"/>
      </w:tblGrid>
      <w:tr w:rsidR="00953094" w:rsidRPr="00953094" w14:paraId="7CF4CD30" w14:textId="77777777" w:rsidTr="00026D9C">
        <w:trPr>
          <w:trHeight w:val="699"/>
        </w:trPr>
        <w:tc>
          <w:tcPr>
            <w:tcW w:w="421" w:type="dxa"/>
            <w:vMerge w:val="restart"/>
          </w:tcPr>
          <w:p w14:paraId="6966A92D" w14:textId="77777777" w:rsidR="00953094" w:rsidRPr="00953094" w:rsidRDefault="00953094" w:rsidP="00953094">
            <w:pPr>
              <w:widowControl/>
              <w:jc w:val="left"/>
              <w:rPr>
                <w:rFonts w:ascii="Times New Roman" w:hAnsi="Times New Roman" w:cs="Times New Roman"/>
                <w:kern w:val="0"/>
                <w:sz w:val="22"/>
              </w:rPr>
            </w:pPr>
          </w:p>
          <w:p w14:paraId="227512FE" w14:textId="77777777" w:rsidR="00953094" w:rsidRPr="00953094" w:rsidRDefault="00953094" w:rsidP="00953094">
            <w:pPr>
              <w:widowControl/>
              <w:jc w:val="left"/>
              <w:rPr>
                <w:rFonts w:ascii="Times New Roman" w:hAnsi="Times New Roman" w:cs="Times New Roman"/>
                <w:kern w:val="0"/>
                <w:sz w:val="22"/>
              </w:rPr>
            </w:pPr>
          </w:p>
          <w:p w14:paraId="0066667B" w14:textId="77777777" w:rsidR="00953094" w:rsidRPr="00953094" w:rsidRDefault="00953094" w:rsidP="00953094">
            <w:pPr>
              <w:widowControl/>
              <w:jc w:val="left"/>
              <w:rPr>
                <w:rFonts w:ascii="Times New Roman" w:hAnsi="Times New Roman" w:cs="Times New Roman"/>
                <w:kern w:val="0"/>
                <w:sz w:val="22"/>
              </w:rPr>
            </w:pPr>
          </w:p>
          <w:p w14:paraId="737625BE" w14:textId="77777777" w:rsidR="00953094" w:rsidRPr="00953094" w:rsidRDefault="00953094" w:rsidP="00953094">
            <w:pPr>
              <w:widowControl/>
              <w:jc w:val="left"/>
              <w:rPr>
                <w:rFonts w:ascii="Times New Roman" w:hAnsi="Times New Roman" w:cs="Times New Roman"/>
                <w:kern w:val="0"/>
                <w:sz w:val="22"/>
              </w:rPr>
            </w:pPr>
          </w:p>
          <w:p w14:paraId="1692D88C" w14:textId="77777777" w:rsidR="00953094" w:rsidRPr="00953094" w:rsidRDefault="00953094" w:rsidP="00953094">
            <w:pPr>
              <w:widowControl/>
              <w:jc w:val="left"/>
              <w:rPr>
                <w:rFonts w:ascii="Times New Roman" w:hAnsi="Times New Roman" w:cs="Times New Roman"/>
                <w:kern w:val="0"/>
                <w:sz w:val="22"/>
              </w:rPr>
            </w:pPr>
          </w:p>
          <w:p w14:paraId="1A8A31BA" w14:textId="77777777" w:rsidR="00953094" w:rsidRPr="00953094" w:rsidRDefault="00953094" w:rsidP="00953094">
            <w:pPr>
              <w:widowControl/>
              <w:jc w:val="left"/>
              <w:rPr>
                <w:rFonts w:ascii="Times New Roman" w:hAnsi="Times New Roman" w:cs="Times New Roman"/>
                <w:kern w:val="0"/>
                <w:sz w:val="22"/>
              </w:rPr>
            </w:pPr>
          </w:p>
          <w:p w14:paraId="42A26F42" w14:textId="77777777" w:rsidR="00953094" w:rsidRPr="00953094" w:rsidRDefault="00953094" w:rsidP="00953094">
            <w:pPr>
              <w:widowControl/>
              <w:jc w:val="left"/>
              <w:rPr>
                <w:rFonts w:ascii="Times New Roman" w:hAnsi="Times New Roman" w:cs="Times New Roman"/>
                <w:kern w:val="0"/>
                <w:sz w:val="22"/>
              </w:rPr>
            </w:pPr>
          </w:p>
          <w:p w14:paraId="6C9303C7" w14:textId="77777777" w:rsidR="00953094" w:rsidRPr="00953094" w:rsidRDefault="00953094" w:rsidP="00953094">
            <w:pPr>
              <w:widowControl/>
              <w:jc w:val="left"/>
              <w:rPr>
                <w:rFonts w:ascii="Times New Roman" w:hAnsi="Times New Roman" w:cs="Times New Roman"/>
                <w:kern w:val="0"/>
                <w:sz w:val="22"/>
              </w:rPr>
            </w:pPr>
          </w:p>
          <w:p w14:paraId="5F04CA19"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3</w:t>
            </w:r>
          </w:p>
        </w:tc>
        <w:tc>
          <w:tcPr>
            <w:tcW w:w="708" w:type="dxa"/>
            <w:vMerge w:val="restart"/>
          </w:tcPr>
          <w:p w14:paraId="55CA14FF" w14:textId="77777777" w:rsidR="00953094" w:rsidRPr="00953094" w:rsidRDefault="00953094" w:rsidP="00953094">
            <w:pPr>
              <w:widowControl/>
              <w:jc w:val="center"/>
              <w:rPr>
                <w:rFonts w:ascii="Times New Roman" w:hAnsi="Times New Roman" w:cs="Times New Roman"/>
                <w:kern w:val="0"/>
                <w:sz w:val="22"/>
              </w:rPr>
            </w:pPr>
          </w:p>
          <w:p w14:paraId="44945467" w14:textId="77777777" w:rsidR="00953094" w:rsidRPr="00953094" w:rsidRDefault="00953094" w:rsidP="00953094">
            <w:pPr>
              <w:widowControl/>
              <w:jc w:val="center"/>
              <w:rPr>
                <w:rFonts w:ascii="Times New Roman" w:hAnsi="Times New Roman" w:cs="Times New Roman"/>
                <w:kern w:val="0"/>
                <w:sz w:val="22"/>
              </w:rPr>
            </w:pPr>
          </w:p>
          <w:p w14:paraId="0976BE20" w14:textId="77777777" w:rsidR="00953094" w:rsidRPr="00953094" w:rsidRDefault="00953094" w:rsidP="00953094">
            <w:pPr>
              <w:widowControl/>
              <w:jc w:val="center"/>
              <w:rPr>
                <w:rFonts w:ascii="Times New Roman" w:hAnsi="Times New Roman" w:cs="Times New Roman"/>
                <w:kern w:val="0"/>
                <w:sz w:val="22"/>
              </w:rPr>
            </w:pPr>
          </w:p>
          <w:p w14:paraId="2B6888C6" w14:textId="77777777" w:rsidR="00953094" w:rsidRPr="00953094" w:rsidRDefault="00953094" w:rsidP="00953094">
            <w:pPr>
              <w:widowControl/>
              <w:jc w:val="center"/>
              <w:rPr>
                <w:rFonts w:ascii="Times New Roman" w:hAnsi="Times New Roman" w:cs="Times New Roman"/>
                <w:kern w:val="0"/>
                <w:sz w:val="22"/>
              </w:rPr>
            </w:pPr>
          </w:p>
          <w:p w14:paraId="6453E1C7" w14:textId="77777777" w:rsidR="00953094" w:rsidRPr="00953094" w:rsidRDefault="00953094" w:rsidP="00953094">
            <w:pPr>
              <w:widowControl/>
              <w:jc w:val="center"/>
              <w:rPr>
                <w:rFonts w:ascii="Times New Roman" w:hAnsi="Times New Roman" w:cs="Times New Roman"/>
                <w:kern w:val="0"/>
                <w:sz w:val="22"/>
              </w:rPr>
            </w:pPr>
          </w:p>
          <w:p w14:paraId="010984EF" w14:textId="77777777" w:rsidR="00953094" w:rsidRPr="00953094" w:rsidRDefault="00953094" w:rsidP="00953094">
            <w:pPr>
              <w:widowControl/>
              <w:jc w:val="center"/>
              <w:rPr>
                <w:rFonts w:ascii="Times New Roman" w:hAnsi="Times New Roman" w:cs="Times New Roman"/>
                <w:kern w:val="0"/>
                <w:sz w:val="22"/>
              </w:rPr>
            </w:pPr>
          </w:p>
          <w:p w14:paraId="653D7F0B" w14:textId="77777777" w:rsidR="00953094" w:rsidRPr="00953094" w:rsidRDefault="00953094" w:rsidP="00953094">
            <w:pPr>
              <w:widowControl/>
              <w:jc w:val="center"/>
              <w:rPr>
                <w:rFonts w:ascii="Times New Roman" w:hAnsi="Times New Roman" w:cs="Times New Roman"/>
                <w:kern w:val="0"/>
                <w:sz w:val="22"/>
              </w:rPr>
            </w:pPr>
          </w:p>
          <w:p w14:paraId="033FA803" w14:textId="77777777" w:rsidR="00953094" w:rsidRPr="00953094" w:rsidRDefault="00953094" w:rsidP="00953094">
            <w:pPr>
              <w:widowControl/>
              <w:jc w:val="left"/>
              <w:rPr>
                <w:rFonts w:ascii="宋体" w:eastAsia="宋体" w:hAnsi="宋体" w:cs="Times New Roman"/>
                <w:kern w:val="0"/>
                <w:szCs w:val="21"/>
              </w:rPr>
            </w:pPr>
            <w:r w:rsidRPr="00953094">
              <w:rPr>
                <w:rFonts w:ascii="宋体" w:eastAsia="宋体" w:hAnsi="宋体" w:cs="Times New Roman" w:hint="eastAsia"/>
                <w:kern w:val="0"/>
                <w:szCs w:val="21"/>
              </w:rPr>
              <w:t>财务</w:t>
            </w:r>
          </w:p>
          <w:p w14:paraId="3C1D1FF5" w14:textId="77777777" w:rsidR="00953094" w:rsidRPr="00953094" w:rsidRDefault="00953094" w:rsidP="00953094">
            <w:pPr>
              <w:widowControl/>
              <w:jc w:val="left"/>
              <w:rPr>
                <w:rFonts w:ascii="Times New Roman" w:hAnsi="Times New Roman" w:cs="Times New Roman"/>
                <w:kern w:val="0"/>
                <w:sz w:val="22"/>
              </w:rPr>
            </w:pPr>
            <w:r w:rsidRPr="00953094">
              <w:rPr>
                <w:rFonts w:ascii="宋体" w:eastAsia="宋体" w:hAnsi="宋体" w:cs="Times New Roman" w:hint="eastAsia"/>
                <w:kern w:val="0"/>
                <w:szCs w:val="21"/>
              </w:rPr>
              <w:t>资产及</w:t>
            </w:r>
            <w:r w:rsidRPr="00953094">
              <w:rPr>
                <w:rFonts w:ascii="宋体" w:eastAsia="宋体" w:hAnsi="宋体" w:cs="Times New Roman"/>
                <w:kern w:val="0"/>
                <w:szCs w:val="21"/>
              </w:rPr>
              <w:t>收费信息</w:t>
            </w:r>
          </w:p>
        </w:tc>
        <w:tc>
          <w:tcPr>
            <w:tcW w:w="7167" w:type="dxa"/>
          </w:tcPr>
          <w:p w14:paraId="445FBB92"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（15）财务、资产管理制度</w:t>
            </w:r>
          </w:p>
          <w:p w14:paraId="27AB980C"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http://zhuanti.ccom.edu.cn/xxgk/cwzcjsf/xxgk15/</w:t>
            </w:r>
          </w:p>
        </w:tc>
      </w:tr>
      <w:tr w:rsidR="00953094" w:rsidRPr="00953094" w14:paraId="29841AA9" w14:textId="77777777" w:rsidTr="00026D9C">
        <w:trPr>
          <w:trHeight w:val="671"/>
        </w:trPr>
        <w:tc>
          <w:tcPr>
            <w:tcW w:w="421" w:type="dxa"/>
            <w:vMerge/>
          </w:tcPr>
          <w:p w14:paraId="5670998E"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8BFC4D0" w14:textId="77777777" w:rsidR="00953094" w:rsidRPr="00953094" w:rsidRDefault="00953094" w:rsidP="00953094">
            <w:pPr>
              <w:widowControl/>
              <w:jc w:val="left"/>
              <w:rPr>
                <w:rFonts w:ascii="Times New Roman" w:hAnsi="Times New Roman" w:cs="Times New Roman"/>
                <w:kern w:val="0"/>
                <w:sz w:val="22"/>
              </w:rPr>
            </w:pPr>
          </w:p>
        </w:tc>
        <w:tc>
          <w:tcPr>
            <w:tcW w:w="7167" w:type="dxa"/>
          </w:tcPr>
          <w:p w14:paraId="2FEE2C71"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（16）受捐赠财产的使用与管理情况</w:t>
            </w:r>
          </w:p>
          <w:p w14:paraId="5F2BAC76"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http://www.ccom.edu.cn/szc/dzgljg/jcc/juanzeng/</w:t>
            </w:r>
          </w:p>
        </w:tc>
      </w:tr>
      <w:tr w:rsidR="00953094" w:rsidRPr="00953094" w14:paraId="4519D028" w14:textId="77777777" w:rsidTr="00026D9C">
        <w:trPr>
          <w:trHeight w:val="771"/>
        </w:trPr>
        <w:tc>
          <w:tcPr>
            <w:tcW w:w="421" w:type="dxa"/>
            <w:vMerge/>
          </w:tcPr>
          <w:p w14:paraId="4BFF9F88"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289811F4" w14:textId="77777777" w:rsidR="00953094" w:rsidRPr="00953094" w:rsidRDefault="00953094" w:rsidP="00953094">
            <w:pPr>
              <w:widowControl/>
              <w:jc w:val="left"/>
              <w:rPr>
                <w:rFonts w:ascii="Times New Roman" w:hAnsi="Times New Roman" w:cs="Times New Roman"/>
                <w:kern w:val="0"/>
                <w:sz w:val="22"/>
              </w:rPr>
            </w:pPr>
          </w:p>
        </w:tc>
        <w:tc>
          <w:tcPr>
            <w:tcW w:w="7167" w:type="dxa"/>
          </w:tcPr>
          <w:p w14:paraId="6CF5868B"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（17）校办企业资产、负债、国有资产保值增值等信息</w:t>
            </w:r>
          </w:p>
          <w:p w14:paraId="22377896"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http://zhuanti.ccom.edu.cn/xxgk/cwzcjsf/201608/t20160831_40675.html</w:t>
            </w:r>
          </w:p>
        </w:tc>
      </w:tr>
      <w:tr w:rsidR="00953094" w:rsidRPr="00953094" w14:paraId="407DE6E0" w14:textId="77777777" w:rsidTr="00026D9C">
        <w:trPr>
          <w:trHeight w:val="1015"/>
        </w:trPr>
        <w:tc>
          <w:tcPr>
            <w:tcW w:w="421" w:type="dxa"/>
            <w:vMerge/>
          </w:tcPr>
          <w:p w14:paraId="0A537B2E"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FA955B9" w14:textId="77777777" w:rsidR="00953094" w:rsidRPr="00953094" w:rsidRDefault="00953094" w:rsidP="00953094">
            <w:pPr>
              <w:widowControl/>
              <w:jc w:val="left"/>
              <w:rPr>
                <w:rFonts w:ascii="Times New Roman" w:hAnsi="Times New Roman" w:cs="宋体"/>
                <w:kern w:val="0"/>
                <w:sz w:val="22"/>
              </w:rPr>
            </w:pPr>
          </w:p>
        </w:tc>
        <w:tc>
          <w:tcPr>
            <w:tcW w:w="7167" w:type="dxa"/>
          </w:tcPr>
          <w:p w14:paraId="5E4A7505"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宋体"/>
                <w:kern w:val="0"/>
                <w:sz w:val="18"/>
                <w:szCs w:val="18"/>
              </w:rPr>
              <w:t>（18）</w:t>
            </w:r>
            <w:r w:rsidRPr="00953094">
              <w:rPr>
                <w:rFonts w:ascii="宋体" w:eastAsia="宋体" w:hAnsi="宋体" w:cs="Times New Roman" w:hint="eastAsia"/>
                <w:kern w:val="0"/>
                <w:sz w:val="18"/>
                <w:szCs w:val="18"/>
              </w:rPr>
              <w:t>仪器</w:t>
            </w:r>
            <w:r w:rsidRPr="00953094">
              <w:rPr>
                <w:rFonts w:ascii="宋体" w:eastAsia="宋体" w:hAnsi="宋体" w:cs="Times New Roman"/>
                <w:kern w:val="0"/>
                <w:sz w:val="18"/>
                <w:szCs w:val="18"/>
              </w:rPr>
              <w:t>、图书、药品等物资设备采购制度及招投标公告和重大基建工程的招、投标</w:t>
            </w:r>
          </w:p>
          <w:p w14:paraId="69782059"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http://zhuanti.ccom.edu.cn/xxgk/cwzcjsf/xxgk18/</w:t>
            </w:r>
          </w:p>
        </w:tc>
      </w:tr>
      <w:tr w:rsidR="00953094" w:rsidRPr="00953094" w14:paraId="51A72E8A" w14:textId="77777777" w:rsidTr="00026D9C">
        <w:trPr>
          <w:trHeight w:val="758"/>
        </w:trPr>
        <w:tc>
          <w:tcPr>
            <w:tcW w:w="421" w:type="dxa"/>
            <w:vMerge/>
          </w:tcPr>
          <w:p w14:paraId="390EF279"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0D78D04C" w14:textId="77777777" w:rsidR="00953094" w:rsidRPr="00953094" w:rsidRDefault="00953094" w:rsidP="00953094">
            <w:pPr>
              <w:widowControl/>
              <w:jc w:val="left"/>
              <w:rPr>
                <w:rFonts w:ascii="Times New Roman" w:hAnsi="Times New Roman" w:cs="宋体"/>
                <w:kern w:val="0"/>
                <w:sz w:val="22"/>
              </w:rPr>
            </w:pPr>
          </w:p>
        </w:tc>
        <w:tc>
          <w:tcPr>
            <w:tcW w:w="7167" w:type="dxa"/>
          </w:tcPr>
          <w:p w14:paraId="6EDB99E5"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（19）收支预算总表、收入预算表、支出预算表、财政拨款支出预算表</w:t>
            </w:r>
          </w:p>
          <w:p w14:paraId="79ABDF6C"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Times New Roman"/>
                <w:kern w:val="0"/>
                <w:sz w:val="18"/>
                <w:szCs w:val="18"/>
              </w:rPr>
              <w:t>http://www.ccom.edu.cn/szc/dzgljg/jcc/yusuan/</w:t>
            </w:r>
          </w:p>
        </w:tc>
      </w:tr>
      <w:tr w:rsidR="00953094" w:rsidRPr="00953094" w14:paraId="482B26ED" w14:textId="77777777" w:rsidTr="00026D9C">
        <w:trPr>
          <w:trHeight w:val="712"/>
        </w:trPr>
        <w:tc>
          <w:tcPr>
            <w:tcW w:w="421" w:type="dxa"/>
            <w:vMerge/>
          </w:tcPr>
          <w:p w14:paraId="15B14B2A"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4D9D345E" w14:textId="77777777" w:rsidR="00953094" w:rsidRPr="00953094" w:rsidRDefault="00953094" w:rsidP="00953094">
            <w:pPr>
              <w:widowControl/>
              <w:jc w:val="left"/>
              <w:rPr>
                <w:rFonts w:ascii="Times New Roman" w:hAnsi="Times New Roman" w:cs="宋体"/>
                <w:kern w:val="0"/>
                <w:sz w:val="22"/>
              </w:rPr>
            </w:pPr>
          </w:p>
        </w:tc>
        <w:tc>
          <w:tcPr>
            <w:tcW w:w="7167" w:type="dxa"/>
          </w:tcPr>
          <w:p w14:paraId="22EED723"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（20）收支决算总表、收入决算表、支出决算表、财政拨款支出决算表</w:t>
            </w:r>
          </w:p>
          <w:p w14:paraId="3FC01D27"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http://www.ccom.edu.cn/szc/dzgljg/jcc/juesuan/</w:t>
            </w:r>
          </w:p>
        </w:tc>
      </w:tr>
      <w:tr w:rsidR="00953094" w:rsidRPr="00953094" w14:paraId="3F0502EE" w14:textId="77777777" w:rsidTr="00026D9C">
        <w:trPr>
          <w:trHeight w:val="694"/>
        </w:trPr>
        <w:tc>
          <w:tcPr>
            <w:tcW w:w="421" w:type="dxa"/>
            <w:vMerge/>
          </w:tcPr>
          <w:p w14:paraId="3A81300F"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091D80C0" w14:textId="77777777" w:rsidR="00953094" w:rsidRPr="00953094" w:rsidRDefault="00953094" w:rsidP="00953094">
            <w:pPr>
              <w:widowControl/>
              <w:jc w:val="left"/>
              <w:rPr>
                <w:rFonts w:ascii="Times New Roman" w:hAnsi="Times New Roman" w:cs="宋体"/>
                <w:kern w:val="0"/>
                <w:sz w:val="22"/>
              </w:rPr>
            </w:pPr>
          </w:p>
        </w:tc>
        <w:tc>
          <w:tcPr>
            <w:tcW w:w="7167" w:type="dxa"/>
          </w:tcPr>
          <w:p w14:paraId="4BE0FC4C" w14:textId="77777777" w:rsidR="00953094" w:rsidRPr="00953094" w:rsidRDefault="00953094" w:rsidP="00953094">
            <w:pPr>
              <w:widowControl/>
              <w:jc w:val="left"/>
              <w:rPr>
                <w:rFonts w:ascii="宋体" w:eastAsia="宋体" w:hAnsi="宋体" w:cs="Times New Roman"/>
                <w:kern w:val="0"/>
                <w:sz w:val="18"/>
                <w:szCs w:val="18"/>
              </w:rPr>
            </w:pPr>
            <w:r w:rsidRPr="00953094">
              <w:rPr>
                <w:rFonts w:ascii="宋体" w:eastAsia="宋体" w:hAnsi="宋体" w:cs="宋体"/>
                <w:kern w:val="0"/>
                <w:sz w:val="18"/>
                <w:szCs w:val="18"/>
              </w:rPr>
              <w:t>（21）</w:t>
            </w:r>
            <w:r w:rsidRPr="00953094">
              <w:rPr>
                <w:rFonts w:ascii="宋体" w:eastAsia="宋体" w:hAnsi="宋体" w:cs="Times New Roman"/>
                <w:kern w:val="0"/>
                <w:sz w:val="18"/>
                <w:szCs w:val="18"/>
              </w:rPr>
              <w:t>收 费 项 目 、 收 费 依 据 、 收 费 标 准 及 投 诉 方 式</w:t>
            </w:r>
          </w:p>
          <w:p w14:paraId="113BD271"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http://www.ccom.edu.cn/szc/dzgljg/jcc/sfxmgk/</w:t>
            </w:r>
          </w:p>
        </w:tc>
      </w:tr>
      <w:tr w:rsidR="00953094" w:rsidRPr="00953094" w14:paraId="4DE71DC5" w14:textId="77777777" w:rsidTr="00026D9C">
        <w:trPr>
          <w:trHeight w:val="704"/>
        </w:trPr>
        <w:tc>
          <w:tcPr>
            <w:tcW w:w="421" w:type="dxa"/>
            <w:vMerge w:val="restart"/>
          </w:tcPr>
          <w:p w14:paraId="3E4E420C" w14:textId="77777777" w:rsidR="00953094" w:rsidRPr="00953094" w:rsidRDefault="00953094" w:rsidP="00953094">
            <w:pPr>
              <w:widowControl/>
              <w:jc w:val="left"/>
              <w:rPr>
                <w:rFonts w:ascii="Times New Roman" w:hAnsi="Times New Roman" w:cs="Times New Roman"/>
                <w:kern w:val="0"/>
                <w:sz w:val="22"/>
              </w:rPr>
            </w:pPr>
          </w:p>
          <w:p w14:paraId="5B489B2D" w14:textId="77777777" w:rsidR="00953094" w:rsidRPr="00953094" w:rsidRDefault="00953094" w:rsidP="00953094">
            <w:pPr>
              <w:widowControl/>
              <w:jc w:val="left"/>
              <w:rPr>
                <w:rFonts w:ascii="Times New Roman" w:hAnsi="Times New Roman" w:cs="Times New Roman"/>
                <w:kern w:val="0"/>
                <w:sz w:val="22"/>
              </w:rPr>
            </w:pPr>
          </w:p>
          <w:p w14:paraId="0B75FEDE" w14:textId="77777777" w:rsidR="00953094" w:rsidRPr="00953094" w:rsidRDefault="00953094" w:rsidP="00953094">
            <w:pPr>
              <w:widowControl/>
              <w:jc w:val="left"/>
              <w:rPr>
                <w:rFonts w:ascii="Times New Roman" w:hAnsi="Times New Roman" w:cs="Times New Roman"/>
                <w:kern w:val="0"/>
                <w:sz w:val="22"/>
              </w:rPr>
            </w:pPr>
          </w:p>
          <w:p w14:paraId="48BF453E" w14:textId="77777777" w:rsidR="00953094" w:rsidRPr="00953094" w:rsidRDefault="00953094" w:rsidP="00953094">
            <w:pPr>
              <w:widowControl/>
              <w:jc w:val="left"/>
              <w:rPr>
                <w:rFonts w:ascii="Times New Roman" w:hAnsi="Times New Roman" w:cs="Times New Roman"/>
                <w:kern w:val="0"/>
                <w:sz w:val="22"/>
              </w:rPr>
            </w:pPr>
          </w:p>
          <w:p w14:paraId="6CD03702" w14:textId="77777777" w:rsidR="00953094" w:rsidRPr="00953094" w:rsidRDefault="00953094" w:rsidP="00953094">
            <w:pPr>
              <w:widowControl/>
              <w:jc w:val="left"/>
              <w:rPr>
                <w:rFonts w:ascii="Times New Roman" w:hAnsi="Times New Roman" w:cs="Times New Roman"/>
                <w:kern w:val="0"/>
                <w:sz w:val="22"/>
              </w:rPr>
            </w:pPr>
          </w:p>
          <w:p w14:paraId="0ADB3F9E"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4</w:t>
            </w:r>
          </w:p>
        </w:tc>
        <w:tc>
          <w:tcPr>
            <w:tcW w:w="708" w:type="dxa"/>
            <w:vMerge w:val="restart"/>
          </w:tcPr>
          <w:p w14:paraId="1824357E" w14:textId="77777777" w:rsidR="00953094" w:rsidRPr="00953094" w:rsidRDefault="00953094" w:rsidP="00953094">
            <w:pPr>
              <w:widowControl/>
              <w:jc w:val="left"/>
              <w:rPr>
                <w:rFonts w:ascii="宋体" w:eastAsia="宋体" w:hAnsi="宋体" w:cs="宋体"/>
                <w:kern w:val="0"/>
                <w:szCs w:val="21"/>
              </w:rPr>
            </w:pPr>
          </w:p>
          <w:p w14:paraId="4024D2E1" w14:textId="77777777" w:rsidR="00953094" w:rsidRPr="00953094" w:rsidRDefault="00953094" w:rsidP="00953094">
            <w:pPr>
              <w:widowControl/>
              <w:jc w:val="left"/>
              <w:rPr>
                <w:rFonts w:ascii="宋体" w:eastAsia="宋体" w:hAnsi="宋体" w:cs="宋体"/>
                <w:kern w:val="0"/>
                <w:szCs w:val="21"/>
              </w:rPr>
            </w:pPr>
          </w:p>
          <w:p w14:paraId="5FBACCBD" w14:textId="77777777" w:rsidR="00953094" w:rsidRPr="00953094" w:rsidRDefault="00953094" w:rsidP="00953094">
            <w:pPr>
              <w:widowControl/>
              <w:jc w:val="left"/>
              <w:rPr>
                <w:rFonts w:ascii="宋体" w:eastAsia="宋体" w:hAnsi="宋体" w:cs="宋体"/>
                <w:kern w:val="0"/>
                <w:szCs w:val="21"/>
              </w:rPr>
            </w:pPr>
          </w:p>
          <w:p w14:paraId="1C4D680C" w14:textId="77777777" w:rsidR="00953094" w:rsidRPr="00953094" w:rsidRDefault="00953094" w:rsidP="00953094">
            <w:pPr>
              <w:widowControl/>
              <w:jc w:val="left"/>
              <w:rPr>
                <w:rFonts w:ascii="宋体" w:eastAsia="宋体" w:hAnsi="宋体" w:cs="宋体"/>
                <w:kern w:val="0"/>
                <w:szCs w:val="21"/>
              </w:rPr>
            </w:pPr>
          </w:p>
          <w:p w14:paraId="609D51B9"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人</w:t>
            </w:r>
            <w:r w:rsidRPr="00953094">
              <w:rPr>
                <w:rFonts w:ascii="宋体" w:eastAsia="宋体" w:hAnsi="宋体" w:cs="宋体"/>
                <w:kern w:val="0"/>
                <w:szCs w:val="21"/>
              </w:rPr>
              <w:t>事</w:t>
            </w:r>
          </w:p>
          <w:p w14:paraId="0E551D59"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师资</w:t>
            </w:r>
          </w:p>
          <w:p w14:paraId="72538B76"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信息</w:t>
            </w:r>
          </w:p>
        </w:tc>
        <w:tc>
          <w:tcPr>
            <w:tcW w:w="7167" w:type="dxa"/>
          </w:tcPr>
          <w:p w14:paraId="0A1A2D8C"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（22）校级领导干部社会兼职情况</w:t>
            </w:r>
          </w:p>
          <w:p w14:paraId="29521B1E"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http://www.ccom.edu.cn/aboutccom/xyld/</w:t>
            </w:r>
          </w:p>
        </w:tc>
      </w:tr>
      <w:tr w:rsidR="00953094" w:rsidRPr="00953094" w14:paraId="1FDFC86C" w14:textId="77777777" w:rsidTr="00026D9C">
        <w:trPr>
          <w:trHeight w:val="686"/>
        </w:trPr>
        <w:tc>
          <w:tcPr>
            <w:tcW w:w="421" w:type="dxa"/>
            <w:vMerge/>
          </w:tcPr>
          <w:p w14:paraId="366E0089"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51745D0" w14:textId="77777777" w:rsidR="00953094" w:rsidRPr="00953094" w:rsidRDefault="00953094" w:rsidP="00953094">
            <w:pPr>
              <w:widowControl/>
              <w:jc w:val="left"/>
              <w:rPr>
                <w:rFonts w:ascii="宋体" w:eastAsia="宋体" w:hAnsi="宋体" w:cs="宋体"/>
                <w:kern w:val="0"/>
                <w:szCs w:val="21"/>
              </w:rPr>
            </w:pPr>
          </w:p>
        </w:tc>
        <w:tc>
          <w:tcPr>
            <w:tcW w:w="7167" w:type="dxa"/>
          </w:tcPr>
          <w:p w14:paraId="58DDFF53"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（23）校级领导干部因公出国（境）情况</w:t>
            </w:r>
          </w:p>
          <w:p w14:paraId="5798E6EC"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http://www.ccom.edu.cn/szc/dzgljg/gjjlc/tzgg/201711/t20171109_45805.html</w:t>
            </w:r>
          </w:p>
        </w:tc>
      </w:tr>
      <w:tr w:rsidR="00953094" w:rsidRPr="00953094" w14:paraId="10B5C08B" w14:textId="77777777" w:rsidTr="00026D9C">
        <w:trPr>
          <w:trHeight w:val="710"/>
        </w:trPr>
        <w:tc>
          <w:tcPr>
            <w:tcW w:w="421" w:type="dxa"/>
            <w:vMerge/>
          </w:tcPr>
          <w:p w14:paraId="6718A528"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784EC23" w14:textId="77777777" w:rsidR="00953094" w:rsidRPr="00953094" w:rsidRDefault="00953094" w:rsidP="00953094">
            <w:pPr>
              <w:widowControl/>
              <w:jc w:val="left"/>
              <w:rPr>
                <w:rFonts w:ascii="宋体" w:eastAsia="宋体" w:hAnsi="宋体" w:cs="宋体"/>
                <w:kern w:val="0"/>
                <w:szCs w:val="21"/>
              </w:rPr>
            </w:pPr>
          </w:p>
        </w:tc>
        <w:tc>
          <w:tcPr>
            <w:tcW w:w="7167" w:type="dxa"/>
          </w:tcPr>
          <w:p w14:paraId="0163D72E"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（24）岗位设置管理与聘用办法</w:t>
            </w:r>
          </w:p>
          <w:p w14:paraId="6E42B8BB"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http://www.ccom.edu.cn/szc/dzgljg/rsc/ggl/201511/t20151108_37646.html</w:t>
            </w:r>
          </w:p>
        </w:tc>
      </w:tr>
      <w:tr w:rsidR="00953094" w:rsidRPr="00953094" w14:paraId="0AA18210" w14:textId="77777777" w:rsidTr="00026D9C">
        <w:trPr>
          <w:trHeight w:val="692"/>
        </w:trPr>
        <w:tc>
          <w:tcPr>
            <w:tcW w:w="421" w:type="dxa"/>
            <w:vMerge/>
          </w:tcPr>
          <w:p w14:paraId="27A85503"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7FD2169F" w14:textId="77777777" w:rsidR="00953094" w:rsidRPr="00953094" w:rsidRDefault="00953094" w:rsidP="00953094">
            <w:pPr>
              <w:widowControl/>
              <w:jc w:val="left"/>
              <w:rPr>
                <w:rFonts w:ascii="宋体" w:eastAsia="宋体" w:hAnsi="宋体" w:cs="宋体"/>
                <w:kern w:val="0"/>
                <w:szCs w:val="21"/>
              </w:rPr>
            </w:pPr>
          </w:p>
        </w:tc>
        <w:tc>
          <w:tcPr>
            <w:tcW w:w="7167" w:type="dxa"/>
          </w:tcPr>
          <w:p w14:paraId="39BADD5B"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（25）校内中层干部任免、人员招聘信息</w:t>
            </w:r>
          </w:p>
          <w:p w14:paraId="50CAAED2"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http://www.ccom.edu.cn/szc/dzgljg/rsc/zpxx/</w:t>
            </w:r>
          </w:p>
        </w:tc>
      </w:tr>
      <w:tr w:rsidR="00953094" w:rsidRPr="00953094" w14:paraId="53F20C48" w14:textId="77777777" w:rsidTr="00026D9C">
        <w:trPr>
          <w:trHeight w:val="560"/>
        </w:trPr>
        <w:tc>
          <w:tcPr>
            <w:tcW w:w="421" w:type="dxa"/>
            <w:vMerge/>
          </w:tcPr>
          <w:p w14:paraId="71075622"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41804AA4" w14:textId="77777777" w:rsidR="00953094" w:rsidRPr="00953094" w:rsidRDefault="00953094" w:rsidP="00953094">
            <w:pPr>
              <w:widowControl/>
              <w:jc w:val="left"/>
              <w:rPr>
                <w:rFonts w:ascii="宋体" w:eastAsia="宋体" w:hAnsi="宋体" w:cs="宋体"/>
                <w:kern w:val="0"/>
                <w:szCs w:val="21"/>
              </w:rPr>
            </w:pPr>
          </w:p>
        </w:tc>
        <w:tc>
          <w:tcPr>
            <w:tcW w:w="7167" w:type="dxa"/>
          </w:tcPr>
          <w:p w14:paraId="71BC4BD1"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（26）教职工争议解决办法</w:t>
            </w:r>
          </w:p>
          <w:p w14:paraId="5FB593C0"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http://www.ccom.edu.cn/szc/dzgljg/gh/flfg/gzzd/201510/t20151017_32908.html</w:t>
            </w:r>
          </w:p>
        </w:tc>
      </w:tr>
      <w:tr w:rsidR="00953094" w:rsidRPr="00953094" w14:paraId="39C61E00" w14:textId="77777777" w:rsidTr="00026D9C">
        <w:trPr>
          <w:trHeight w:val="641"/>
        </w:trPr>
        <w:tc>
          <w:tcPr>
            <w:tcW w:w="421" w:type="dxa"/>
            <w:vMerge w:val="restart"/>
          </w:tcPr>
          <w:p w14:paraId="07CE16B4" w14:textId="77777777" w:rsidR="00953094" w:rsidRPr="00953094" w:rsidRDefault="00953094" w:rsidP="00953094">
            <w:pPr>
              <w:widowControl/>
              <w:jc w:val="left"/>
              <w:rPr>
                <w:rFonts w:ascii="Times New Roman" w:hAnsi="Times New Roman" w:cs="Times New Roman"/>
                <w:kern w:val="0"/>
                <w:sz w:val="22"/>
              </w:rPr>
            </w:pPr>
          </w:p>
          <w:p w14:paraId="0849A420" w14:textId="77777777" w:rsidR="00953094" w:rsidRPr="00953094" w:rsidRDefault="00953094" w:rsidP="00953094">
            <w:pPr>
              <w:widowControl/>
              <w:jc w:val="left"/>
              <w:rPr>
                <w:rFonts w:ascii="Times New Roman" w:hAnsi="Times New Roman" w:cs="Times New Roman"/>
                <w:kern w:val="0"/>
                <w:sz w:val="22"/>
              </w:rPr>
            </w:pPr>
          </w:p>
          <w:p w14:paraId="0C2A23F7" w14:textId="77777777" w:rsidR="00953094" w:rsidRPr="00953094" w:rsidRDefault="00953094" w:rsidP="00953094">
            <w:pPr>
              <w:widowControl/>
              <w:jc w:val="left"/>
              <w:rPr>
                <w:rFonts w:ascii="Times New Roman" w:hAnsi="Times New Roman" w:cs="Times New Roman"/>
                <w:kern w:val="0"/>
                <w:sz w:val="22"/>
              </w:rPr>
            </w:pPr>
          </w:p>
          <w:p w14:paraId="47B26105" w14:textId="77777777" w:rsidR="00953094" w:rsidRPr="00953094" w:rsidRDefault="00953094" w:rsidP="00953094">
            <w:pPr>
              <w:widowControl/>
              <w:jc w:val="left"/>
              <w:rPr>
                <w:rFonts w:ascii="Times New Roman" w:hAnsi="Times New Roman" w:cs="Times New Roman"/>
                <w:kern w:val="0"/>
                <w:sz w:val="22"/>
              </w:rPr>
            </w:pPr>
          </w:p>
          <w:p w14:paraId="2140CFB0" w14:textId="77777777" w:rsidR="00953094" w:rsidRPr="00953094" w:rsidRDefault="00953094" w:rsidP="00953094">
            <w:pPr>
              <w:widowControl/>
              <w:jc w:val="left"/>
              <w:rPr>
                <w:rFonts w:ascii="Times New Roman" w:hAnsi="Times New Roman" w:cs="Times New Roman"/>
                <w:kern w:val="0"/>
                <w:sz w:val="22"/>
              </w:rPr>
            </w:pPr>
          </w:p>
          <w:p w14:paraId="4E6C68BB" w14:textId="77777777" w:rsidR="00953094" w:rsidRPr="00953094" w:rsidRDefault="00953094" w:rsidP="00953094">
            <w:pPr>
              <w:widowControl/>
              <w:jc w:val="left"/>
              <w:rPr>
                <w:rFonts w:ascii="Times New Roman" w:hAnsi="Times New Roman" w:cs="Times New Roman"/>
                <w:kern w:val="0"/>
                <w:sz w:val="22"/>
              </w:rPr>
            </w:pPr>
          </w:p>
          <w:p w14:paraId="2FFAA6F3"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5</w:t>
            </w:r>
          </w:p>
          <w:p w14:paraId="3DE38A06" w14:textId="77777777" w:rsidR="00953094" w:rsidRPr="00953094" w:rsidRDefault="00953094" w:rsidP="00953094">
            <w:pPr>
              <w:widowControl/>
              <w:jc w:val="left"/>
              <w:rPr>
                <w:rFonts w:ascii="Times New Roman" w:hAnsi="Times New Roman" w:cs="Times New Roman"/>
                <w:kern w:val="0"/>
                <w:sz w:val="22"/>
              </w:rPr>
            </w:pPr>
          </w:p>
          <w:p w14:paraId="5D32E889" w14:textId="77777777" w:rsidR="00953094" w:rsidRPr="00953094" w:rsidRDefault="00953094" w:rsidP="00953094">
            <w:pPr>
              <w:widowControl/>
              <w:jc w:val="left"/>
              <w:rPr>
                <w:rFonts w:ascii="Times New Roman" w:hAnsi="Times New Roman" w:cs="Times New Roman"/>
                <w:kern w:val="0"/>
                <w:sz w:val="22"/>
              </w:rPr>
            </w:pPr>
          </w:p>
        </w:tc>
        <w:tc>
          <w:tcPr>
            <w:tcW w:w="708" w:type="dxa"/>
            <w:vMerge w:val="restart"/>
          </w:tcPr>
          <w:p w14:paraId="050FC03E" w14:textId="77777777" w:rsidR="00953094" w:rsidRPr="00953094" w:rsidRDefault="00953094" w:rsidP="00953094">
            <w:pPr>
              <w:widowControl/>
              <w:jc w:val="left"/>
              <w:rPr>
                <w:rFonts w:ascii="宋体" w:eastAsia="宋体" w:hAnsi="宋体" w:cs="宋体"/>
                <w:kern w:val="0"/>
                <w:szCs w:val="21"/>
              </w:rPr>
            </w:pPr>
          </w:p>
          <w:p w14:paraId="484EB04A" w14:textId="77777777" w:rsidR="00953094" w:rsidRPr="00953094" w:rsidRDefault="00953094" w:rsidP="00953094">
            <w:pPr>
              <w:widowControl/>
              <w:jc w:val="left"/>
              <w:rPr>
                <w:rFonts w:ascii="宋体" w:eastAsia="宋体" w:hAnsi="宋体" w:cs="宋体"/>
                <w:kern w:val="0"/>
                <w:szCs w:val="21"/>
              </w:rPr>
            </w:pPr>
          </w:p>
          <w:p w14:paraId="0DCDCF58" w14:textId="77777777" w:rsidR="00953094" w:rsidRPr="00953094" w:rsidRDefault="00953094" w:rsidP="00953094">
            <w:pPr>
              <w:widowControl/>
              <w:jc w:val="left"/>
              <w:rPr>
                <w:rFonts w:ascii="宋体" w:eastAsia="宋体" w:hAnsi="宋体" w:cs="宋体"/>
                <w:kern w:val="0"/>
                <w:szCs w:val="21"/>
              </w:rPr>
            </w:pPr>
          </w:p>
          <w:p w14:paraId="2B9808E2" w14:textId="77777777" w:rsidR="00953094" w:rsidRPr="00953094" w:rsidRDefault="00953094" w:rsidP="00953094">
            <w:pPr>
              <w:widowControl/>
              <w:jc w:val="left"/>
              <w:rPr>
                <w:rFonts w:ascii="宋体" w:eastAsia="宋体" w:hAnsi="宋体" w:cs="宋体"/>
                <w:kern w:val="0"/>
                <w:szCs w:val="21"/>
              </w:rPr>
            </w:pPr>
          </w:p>
          <w:p w14:paraId="02999C7F" w14:textId="77777777" w:rsidR="00953094" w:rsidRPr="00953094" w:rsidRDefault="00953094" w:rsidP="00953094">
            <w:pPr>
              <w:widowControl/>
              <w:jc w:val="left"/>
              <w:rPr>
                <w:rFonts w:ascii="宋体" w:eastAsia="宋体" w:hAnsi="宋体" w:cs="宋体"/>
                <w:kern w:val="0"/>
                <w:szCs w:val="21"/>
              </w:rPr>
            </w:pPr>
          </w:p>
          <w:p w14:paraId="5A15782C"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教学</w:t>
            </w:r>
          </w:p>
          <w:p w14:paraId="04B00722"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质量</w:t>
            </w:r>
          </w:p>
          <w:p w14:paraId="700E50FB"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信息</w:t>
            </w:r>
          </w:p>
        </w:tc>
        <w:tc>
          <w:tcPr>
            <w:tcW w:w="7167" w:type="dxa"/>
          </w:tcPr>
          <w:p w14:paraId="70459EC6"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（27）本科生占全日制在校生总数的比例、教师数量及结构</w:t>
            </w:r>
          </w:p>
          <w:p w14:paraId="39E8F9DB"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http://zhuanti.ccom.edu.cn/xxgk/jxzl/xxgk27/</w:t>
            </w:r>
          </w:p>
        </w:tc>
      </w:tr>
      <w:tr w:rsidR="00953094" w:rsidRPr="00953094" w14:paraId="39D64AA4" w14:textId="77777777" w:rsidTr="00026D9C">
        <w:trPr>
          <w:trHeight w:val="641"/>
        </w:trPr>
        <w:tc>
          <w:tcPr>
            <w:tcW w:w="421" w:type="dxa"/>
            <w:vMerge/>
          </w:tcPr>
          <w:p w14:paraId="0079BEDF"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599C0E75" w14:textId="77777777" w:rsidR="00953094" w:rsidRPr="00953094" w:rsidRDefault="00953094" w:rsidP="00953094">
            <w:pPr>
              <w:widowControl/>
              <w:jc w:val="left"/>
              <w:rPr>
                <w:rFonts w:ascii="宋体" w:eastAsia="宋体" w:hAnsi="宋体" w:cs="宋体"/>
                <w:kern w:val="0"/>
                <w:szCs w:val="21"/>
              </w:rPr>
            </w:pPr>
          </w:p>
        </w:tc>
        <w:tc>
          <w:tcPr>
            <w:tcW w:w="7167" w:type="dxa"/>
          </w:tcPr>
          <w:p w14:paraId="52E3871B"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（28）专业设置、当年新增专业、停招专业名单</w:t>
            </w:r>
          </w:p>
          <w:p w14:paraId="7DC2EBA0"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http://zhuanti.ccom.edu.cn/xxgk/jxzl/xxgk28/</w:t>
            </w:r>
          </w:p>
        </w:tc>
      </w:tr>
      <w:tr w:rsidR="00953094" w:rsidRPr="00953094" w14:paraId="5260C942" w14:textId="77777777" w:rsidTr="00026D9C">
        <w:trPr>
          <w:trHeight w:val="641"/>
        </w:trPr>
        <w:tc>
          <w:tcPr>
            <w:tcW w:w="421" w:type="dxa"/>
            <w:vMerge/>
          </w:tcPr>
          <w:p w14:paraId="6CFA569C"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5AD98120" w14:textId="77777777" w:rsidR="00953094" w:rsidRPr="00953094" w:rsidRDefault="00953094" w:rsidP="00953094">
            <w:pPr>
              <w:widowControl/>
              <w:jc w:val="left"/>
              <w:rPr>
                <w:rFonts w:ascii="宋体" w:eastAsia="宋体" w:hAnsi="宋体" w:cs="宋体"/>
                <w:kern w:val="0"/>
                <w:szCs w:val="21"/>
              </w:rPr>
            </w:pPr>
          </w:p>
        </w:tc>
        <w:tc>
          <w:tcPr>
            <w:tcW w:w="7167" w:type="dxa"/>
          </w:tcPr>
          <w:p w14:paraId="653B9C8A"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（29）全校开设课程总门数、实践教学学分占总学分比例、选修课学分占总学分比例</w:t>
            </w:r>
          </w:p>
          <w:p w14:paraId="3AF133E6"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http://zhuanti.ccom.edu.cn/xxgk/jxzl/xxgk29/</w:t>
            </w:r>
          </w:p>
        </w:tc>
      </w:tr>
      <w:tr w:rsidR="00953094" w:rsidRPr="00953094" w14:paraId="58E96B26" w14:textId="77777777" w:rsidTr="00026D9C">
        <w:trPr>
          <w:trHeight w:val="641"/>
        </w:trPr>
        <w:tc>
          <w:tcPr>
            <w:tcW w:w="421" w:type="dxa"/>
            <w:vMerge/>
          </w:tcPr>
          <w:p w14:paraId="6615C67C"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6C6C7742" w14:textId="77777777" w:rsidR="00953094" w:rsidRPr="00953094" w:rsidRDefault="00953094" w:rsidP="00953094">
            <w:pPr>
              <w:widowControl/>
              <w:jc w:val="left"/>
              <w:rPr>
                <w:rFonts w:ascii="宋体" w:eastAsia="宋体" w:hAnsi="宋体" w:cs="宋体"/>
                <w:kern w:val="0"/>
                <w:szCs w:val="21"/>
              </w:rPr>
            </w:pPr>
          </w:p>
        </w:tc>
        <w:tc>
          <w:tcPr>
            <w:tcW w:w="7167" w:type="dxa"/>
          </w:tcPr>
          <w:p w14:paraId="1828149E"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（30）主讲本科课程的教授占教授总数的比例、教授</w:t>
            </w:r>
            <w:proofErr w:type="gramStart"/>
            <w:r w:rsidRPr="00953094">
              <w:rPr>
                <w:rFonts w:ascii="宋体" w:eastAsia="宋体" w:hAnsi="宋体" w:cs="宋体"/>
                <w:kern w:val="0"/>
                <w:sz w:val="18"/>
                <w:szCs w:val="18"/>
              </w:rPr>
              <w:t>授</w:t>
            </w:r>
            <w:proofErr w:type="gramEnd"/>
            <w:r w:rsidRPr="00953094">
              <w:rPr>
                <w:rFonts w:ascii="宋体" w:eastAsia="宋体" w:hAnsi="宋体" w:cs="宋体"/>
                <w:kern w:val="0"/>
                <w:sz w:val="18"/>
                <w:szCs w:val="18"/>
              </w:rPr>
              <w:t>本科课程占课程总门次数的比</w:t>
            </w:r>
            <w:r w:rsidRPr="00953094">
              <w:rPr>
                <w:rFonts w:ascii="宋体" w:eastAsia="宋体" w:hAnsi="宋体" w:cs="宋体" w:hint="eastAsia"/>
                <w:kern w:val="0"/>
                <w:sz w:val="18"/>
                <w:szCs w:val="18"/>
              </w:rPr>
              <w:t>例</w:t>
            </w:r>
          </w:p>
          <w:p w14:paraId="54ABABC4"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http://zhuanti.ccom.edu.cn/xxgk/jxzl/xxgk30/</w:t>
            </w:r>
          </w:p>
        </w:tc>
      </w:tr>
      <w:tr w:rsidR="00953094" w:rsidRPr="00953094" w14:paraId="4A613055" w14:textId="77777777" w:rsidTr="00026D9C">
        <w:trPr>
          <w:trHeight w:val="641"/>
        </w:trPr>
        <w:tc>
          <w:tcPr>
            <w:tcW w:w="421" w:type="dxa"/>
            <w:vMerge/>
          </w:tcPr>
          <w:p w14:paraId="0DC06EB1"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2A6346A2" w14:textId="77777777" w:rsidR="00953094" w:rsidRPr="00953094" w:rsidRDefault="00953094" w:rsidP="00953094">
            <w:pPr>
              <w:widowControl/>
              <w:jc w:val="left"/>
              <w:rPr>
                <w:rFonts w:ascii="宋体" w:eastAsia="宋体" w:hAnsi="宋体" w:cs="宋体"/>
                <w:kern w:val="0"/>
                <w:szCs w:val="21"/>
              </w:rPr>
            </w:pPr>
          </w:p>
        </w:tc>
        <w:tc>
          <w:tcPr>
            <w:tcW w:w="7167" w:type="dxa"/>
          </w:tcPr>
          <w:p w14:paraId="3D996F85"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（31）促进毕业生就业的政策措施和指导服务</w:t>
            </w:r>
          </w:p>
          <w:p w14:paraId="425823C6"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http://job.ccom.edu.cn/ArticleDetail.aspx?ID=67</w:t>
            </w:r>
          </w:p>
        </w:tc>
      </w:tr>
      <w:tr w:rsidR="00953094" w:rsidRPr="00953094" w14:paraId="029880FE" w14:textId="77777777" w:rsidTr="00026D9C">
        <w:trPr>
          <w:trHeight w:val="641"/>
        </w:trPr>
        <w:tc>
          <w:tcPr>
            <w:tcW w:w="421" w:type="dxa"/>
            <w:vMerge/>
          </w:tcPr>
          <w:p w14:paraId="0D87F8B6"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45D0AB3" w14:textId="77777777" w:rsidR="00953094" w:rsidRPr="00953094" w:rsidRDefault="00953094" w:rsidP="00953094">
            <w:pPr>
              <w:widowControl/>
              <w:jc w:val="left"/>
              <w:rPr>
                <w:rFonts w:ascii="宋体" w:eastAsia="宋体" w:hAnsi="宋体" w:cs="宋体"/>
                <w:kern w:val="0"/>
                <w:szCs w:val="21"/>
              </w:rPr>
            </w:pPr>
          </w:p>
        </w:tc>
        <w:tc>
          <w:tcPr>
            <w:tcW w:w="7167" w:type="dxa"/>
          </w:tcPr>
          <w:p w14:paraId="707051C9"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（32）毕业生的规模、结构、就业率、就业流向</w:t>
            </w:r>
          </w:p>
          <w:p w14:paraId="1FFE8747"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http://zhuanti.ccom.edu.cn/xxgk/jxzl/xxgk/</w:t>
            </w:r>
          </w:p>
        </w:tc>
      </w:tr>
      <w:tr w:rsidR="00953094" w:rsidRPr="00953094" w14:paraId="2EB7BEF6" w14:textId="77777777" w:rsidTr="00026D9C">
        <w:trPr>
          <w:trHeight w:val="641"/>
        </w:trPr>
        <w:tc>
          <w:tcPr>
            <w:tcW w:w="421" w:type="dxa"/>
            <w:vMerge/>
          </w:tcPr>
          <w:p w14:paraId="2F994DB7"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27473D3A" w14:textId="77777777" w:rsidR="00953094" w:rsidRPr="00953094" w:rsidRDefault="00953094" w:rsidP="00953094">
            <w:pPr>
              <w:widowControl/>
              <w:jc w:val="left"/>
              <w:rPr>
                <w:rFonts w:ascii="宋体" w:eastAsia="宋体" w:hAnsi="宋体" w:cs="宋体"/>
                <w:kern w:val="0"/>
                <w:szCs w:val="21"/>
              </w:rPr>
            </w:pPr>
          </w:p>
        </w:tc>
        <w:tc>
          <w:tcPr>
            <w:tcW w:w="7167" w:type="dxa"/>
          </w:tcPr>
          <w:p w14:paraId="73049915"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（33）高校毕业生就业质量年度报告</w:t>
            </w:r>
          </w:p>
          <w:p w14:paraId="1271B19E"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http://zhuanti.ccom.edu.cn/xxgk/jxzl/201608/t20160831_40684.html</w:t>
            </w:r>
          </w:p>
        </w:tc>
      </w:tr>
      <w:tr w:rsidR="00953094" w:rsidRPr="00953094" w14:paraId="0A6C0420" w14:textId="77777777" w:rsidTr="00026D9C">
        <w:trPr>
          <w:trHeight w:val="641"/>
        </w:trPr>
        <w:tc>
          <w:tcPr>
            <w:tcW w:w="421" w:type="dxa"/>
            <w:vMerge w:val="restart"/>
          </w:tcPr>
          <w:p w14:paraId="5A259E8F" w14:textId="77777777" w:rsidR="00953094" w:rsidRPr="00953094" w:rsidRDefault="00953094" w:rsidP="00953094">
            <w:pPr>
              <w:widowControl/>
              <w:jc w:val="left"/>
              <w:rPr>
                <w:rFonts w:ascii="Times New Roman" w:hAnsi="Times New Roman" w:cs="Times New Roman"/>
                <w:kern w:val="0"/>
                <w:sz w:val="22"/>
              </w:rPr>
            </w:pPr>
          </w:p>
        </w:tc>
        <w:tc>
          <w:tcPr>
            <w:tcW w:w="708" w:type="dxa"/>
            <w:vMerge w:val="restart"/>
          </w:tcPr>
          <w:p w14:paraId="7040C0D1" w14:textId="77777777" w:rsidR="00953094" w:rsidRPr="00953094" w:rsidRDefault="00953094" w:rsidP="00953094">
            <w:pPr>
              <w:widowControl/>
              <w:jc w:val="left"/>
              <w:rPr>
                <w:rFonts w:ascii="宋体" w:eastAsia="宋体" w:hAnsi="宋体" w:cs="宋体"/>
                <w:kern w:val="0"/>
                <w:szCs w:val="21"/>
              </w:rPr>
            </w:pPr>
          </w:p>
        </w:tc>
        <w:tc>
          <w:tcPr>
            <w:tcW w:w="7167" w:type="dxa"/>
          </w:tcPr>
          <w:p w14:paraId="7F320F34"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（34）艺术教育发展年度报告</w:t>
            </w:r>
          </w:p>
          <w:p w14:paraId="3E7E32B4"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http://zhuanti.ccom.edu.cn/xxgk/jxzl/xxgk34/</w:t>
            </w:r>
          </w:p>
        </w:tc>
      </w:tr>
      <w:tr w:rsidR="00953094" w:rsidRPr="00953094" w14:paraId="5D700DC7" w14:textId="77777777" w:rsidTr="00026D9C">
        <w:trPr>
          <w:trHeight w:val="641"/>
        </w:trPr>
        <w:tc>
          <w:tcPr>
            <w:tcW w:w="421" w:type="dxa"/>
            <w:vMerge/>
          </w:tcPr>
          <w:p w14:paraId="6CE70634"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75E5FD23" w14:textId="77777777" w:rsidR="00953094" w:rsidRPr="00953094" w:rsidRDefault="00953094" w:rsidP="00953094">
            <w:pPr>
              <w:widowControl/>
              <w:jc w:val="left"/>
              <w:rPr>
                <w:rFonts w:ascii="宋体" w:eastAsia="宋体" w:hAnsi="宋体" w:cs="宋体"/>
                <w:kern w:val="0"/>
                <w:szCs w:val="21"/>
              </w:rPr>
            </w:pPr>
          </w:p>
        </w:tc>
        <w:tc>
          <w:tcPr>
            <w:tcW w:w="7167" w:type="dxa"/>
          </w:tcPr>
          <w:p w14:paraId="132D187C"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（35）本科教学质量报告</w:t>
            </w:r>
          </w:p>
          <w:p w14:paraId="44110EC2"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http://zhuanti.ccom.edu.cn/xxgk/jxzl/201610/t20161028_41373.html</w:t>
            </w:r>
          </w:p>
        </w:tc>
      </w:tr>
      <w:tr w:rsidR="00953094" w:rsidRPr="00953094" w14:paraId="4E655253" w14:textId="77777777" w:rsidTr="00026D9C">
        <w:trPr>
          <w:trHeight w:val="641"/>
        </w:trPr>
        <w:tc>
          <w:tcPr>
            <w:tcW w:w="421" w:type="dxa"/>
            <w:vMerge w:val="restart"/>
          </w:tcPr>
          <w:p w14:paraId="2ECD7B50" w14:textId="77777777" w:rsidR="00953094" w:rsidRPr="00953094" w:rsidRDefault="00953094" w:rsidP="00953094">
            <w:pPr>
              <w:widowControl/>
              <w:jc w:val="left"/>
              <w:rPr>
                <w:rFonts w:ascii="Times New Roman" w:hAnsi="Times New Roman" w:cs="Times New Roman"/>
                <w:kern w:val="0"/>
                <w:sz w:val="22"/>
              </w:rPr>
            </w:pPr>
          </w:p>
          <w:p w14:paraId="1C0074BF" w14:textId="77777777" w:rsidR="00953094" w:rsidRPr="00953094" w:rsidRDefault="00953094" w:rsidP="00953094">
            <w:pPr>
              <w:widowControl/>
              <w:jc w:val="left"/>
              <w:rPr>
                <w:rFonts w:ascii="Times New Roman" w:hAnsi="Times New Roman" w:cs="Times New Roman"/>
                <w:kern w:val="0"/>
                <w:sz w:val="22"/>
              </w:rPr>
            </w:pPr>
          </w:p>
          <w:p w14:paraId="588B7E34" w14:textId="77777777" w:rsidR="00953094" w:rsidRPr="00953094" w:rsidRDefault="00953094" w:rsidP="00953094">
            <w:pPr>
              <w:widowControl/>
              <w:jc w:val="left"/>
              <w:rPr>
                <w:rFonts w:ascii="Times New Roman" w:hAnsi="Times New Roman" w:cs="Times New Roman"/>
                <w:kern w:val="0"/>
                <w:sz w:val="22"/>
              </w:rPr>
            </w:pPr>
          </w:p>
          <w:p w14:paraId="7A758148"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6</w:t>
            </w:r>
          </w:p>
        </w:tc>
        <w:tc>
          <w:tcPr>
            <w:tcW w:w="708" w:type="dxa"/>
            <w:vMerge w:val="restart"/>
          </w:tcPr>
          <w:p w14:paraId="08ED92AF"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学生</w:t>
            </w:r>
            <w:r w:rsidRPr="00953094">
              <w:rPr>
                <w:rFonts w:ascii="宋体" w:eastAsia="宋体" w:hAnsi="宋体" w:cs="宋体"/>
                <w:kern w:val="0"/>
                <w:szCs w:val="21"/>
              </w:rPr>
              <w:t>管理服务信息</w:t>
            </w:r>
          </w:p>
        </w:tc>
        <w:tc>
          <w:tcPr>
            <w:tcW w:w="7167" w:type="dxa"/>
          </w:tcPr>
          <w:p w14:paraId="1D20E9DD"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（36）学籍管理办法</w:t>
            </w:r>
          </w:p>
          <w:p w14:paraId="12B89629"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http://zhuanti.ccom.edu.cn/xxgk/xsglzl/xxgk36/</w:t>
            </w:r>
          </w:p>
        </w:tc>
      </w:tr>
      <w:tr w:rsidR="00953094" w:rsidRPr="00953094" w14:paraId="6A9A9214" w14:textId="77777777" w:rsidTr="00026D9C">
        <w:trPr>
          <w:trHeight w:val="641"/>
        </w:trPr>
        <w:tc>
          <w:tcPr>
            <w:tcW w:w="421" w:type="dxa"/>
            <w:vMerge/>
          </w:tcPr>
          <w:p w14:paraId="2014132B"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D302A5E" w14:textId="77777777" w:rsidR="00953094" w:rsidRPr="00953094" w:rsidRDefault="00953094" w:rsidP="00953094">
            <w:pPr>
              <w:widowControl/>
              <w:jc w:val="left"/>
              <w:rPr>
                <w:rFonts w:ascii="宋体" w:eastAsia="宋体" w:hAnsi="宋体" w:cs="宋体"/>
                <w:kern w:val="0"/>
                <w:szCs w:val="21"/>
              </w:rPr>
            </w:pPr>
          </w:p>
        </w:tc>
        <w:tc>
          <w:tcPr>
            <w:tcW w:w="7167" w:type="dxa"/>
          </w:tcPr>
          <w:p w14:paraId="7BD63881"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（37）学生奖学金、助学金、学费减免、助学贷款、勤工俭学的申请与管理规定</w:t>
            </w:r>
          </w:p>
          <w:p w14:paraId="64429D54"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http://zhuanti.ccom.edu.cn/xxgk/xsglzl/xxgk37/</w:t>
            </w:r>
          </w:p>
        </w:tc>
      </w:tr>
      <w:tr w:rsidR="00953094" w:rsidRPr="00953094" w14:paraId="6A296160" w14:textId="77777777" w:rsidTr="00026D9C">
        <w:trPr>
          <w:trHeight w:val="641"/>
        </w:trPr>
        <w:tc>
          <w:tcPr>
            <w:tcW w:w="421" w:type="dxa"/>
            <w:vMerge/>
          </w:tcPr>
          <w:p w14:paraId="46E2FF0E"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0D5F843F" w14:textId="77777777" w:rsidR="00953094" w:rsidRPr="00953094" w:rsidRDefault="00953094" w:rsidP="00953094">
            <w:pPr>
              <w:widowControl/>
              <w:jc w:val="left"/>
              <w:rPr>
                <w:rFonts w:ascii="宋体" w:eastAsia="宋体" w:hAnsi="宋体" w:cs="宋体"/>
                <w:kern w:val="0"/>
                <w:szCs w:val="21"/>
              </w:rPr>
            </w:pPr>
          </w:p>
        </w:tc>
        <w:tc>
          <w:tcPr>
            <w:tcW w:w="7167" w:type="dxa"/>
          </w:tcPr>
          <w:p w14:paraId="2461154B"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（38）学生奖励处罚办法</w:t>
            </w:r>
          </w:p>
          <w:p w14:paraId="3B7A9EC3"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http://www.ccom.edu.cn/szc/dzgljg/xsgzb/xsgl/201510/t20151017_32997.html</w:t>
            </w:r>
          </w:p>
        </w:tc>
      </w:tr>
      <w:tr w:rsidR="00953094" w:rsidRPr="00953094" w14:paraId="5A692E30" w14:textId="77777777" w:rsidTr="00026D9C">
        <w:trPr>
          <w:trHeight w:val="641"/>
        </w:trPr>
        <w:tc>
          <w:tcPr>
            <w:tcW w:w="421" w:type="dxa"/>
            <w:vMerge/>
          </w:tcPr>
          <w:p w14:paraId="5089851A"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46C41F7F" w14:textId="77777777" w:rsidR="00953094" w:rsidRPr="00953094" w:rsidRDefault="00953094" w:rsidP="00953094">
            <w:pPr>
              <w:widowControl/>
              <w:jc w:val="left"/>
              <w:rPr>
                <w:rFonts w:ascii="宋体" w:eastAsia="宋体" w:hAnsi="宋体" w:cs="宋体"/>
                <w:kern w:val="0"/>
                <w:szCs w:val="21"/>
              </w:rPr>
            </w:pPr>
          </w:p>
        </w:tc>
        <w:tc>
          <w:tcPr>
            <w:tcW w:w="7167" w:type="dxa"/>
          </w:tcPr>
          <w:p w14:paraId="6CF917F0"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（39）学生申诉办法</w:t>
            </w:r>
          </w:p>
          <w:p w14:paraId="2B1832FF"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http://www.ccom.edu.cn/szc/dzgljg/xsgzb/xsgl/201510/t20151017_32998.html</w:t>
            </w:r>
          </w:p>
        </w:tc>
      </w:tr>
      <w:tr w:rsidR="00953094" w:rsidRPr="00953094" w14:paraId="5E27545A" w14:textId="77777777" w:rsidTr="00026D9C">
        <w:trPr>
          <w:trHeight w:val="641"/>
        </w:trPr>
        <w:tc>
          <w:tcPr>
            <w:tcW w:w="421" w:type="dxa"/>
            <w:vMerge w:val="restart"/>
          </w:tcPr>
          <w:p w14:paraId="101DC134" w14:textId="77777777" w:rsidR="00953094" w:rsidRPr="00953094" w:rsidRDefault="00953094" w:rsidP="00953094">
            <w:pPr>
              <w:widowControl/>
              <w:jc w:val="left"/>
              <w:rPr>
                <w:rFonts w:ascii="Times New Roman" w:hAnsi="Times New Roman" w:cs="Times New Roman"/>
                <w:kern w:val="0"/>
                <w:sz w:val="22"/>
              </w:rPr>
            </w:pPr>
          </w:p>
          <w:p w14:paraId="6089B298" w14:textId="77777777" w:rsidR="00953094" w:rsidRPr="00953094" w:rsidRDefault="00953094" w:rsidP="00953094">
            <w:pPr>
              <w:widowControl/>
              <w:jc w:val="left"/>
              <w:rPr>
                <w:rFonts w:ascii="Times New Roman" w:hAnsi="Times New Roman" w:cs="Times New Roman"/>
                <w:kern w:val="0"/>
                <w:sz w:val="22"/>
              </w:rPr>
            </w:pPr>
          </w:p>
          <w:p w14:paraId="1D954EBB"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7</w:t>
            </w:r>
          </w:p>
          <w:p w14:paraId="03FA29CA" w14:textId="77777777" w:rsidR="00953094" w:rsidRPr="00953094" w:rsidRDefault="00953094" w:rsidP="00953094">
            <w:pPr>
              <w:widowControl/>
              <w:jc w:val="left"/>
              <w:rPr>
                <w:rFonts w:ascii="Times New Roman" w:hAnsi="Times New Roman" w:cs="Times New Roman"/>
                <w:kern w:val="0"/>
                <w:sz w:val="22"/>
              </w:rPr>
            </w:pPr>
          </w:p>
        </w:tc>
        <w:tc>
          <w:tcPr>
            <w:tcW w:w="708" w:type="dxa"/>
            <w:vMerge w:val="restart"/>
          </w:tcPr>
          <w:p w14:paraId="2F21D34C" w14:textId="77777777" w:rsidR="00953094" w:rsidRPr="00953094" w:rsidRDefault="00953094" w:rsidP="00953094">
            <w:pPr>
              <w:widowControl/>
              <w:jc w:val="left"/>
              <w:rPr>
                <w:rFonts w:ascii="宋体" w:eastAsia="宋体" w:hAnsi="宋体" w:cs="宋体"/>
                <w:kern w:val="0"/>
                <w:szCs w:val="21"/>
              </w:rPr>
            </w:pPr>
          </w:p>
          <w:p w14:paraId="3FB3C4D4"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学</w:t>
            </w:r>
            <w:r w:rsidRPr="00953094">
              <w:rPr>
                <w:rFonts w:ascii="宋体" w:eastAsia="宋体" w:hAnsi="宋体" w:cs="宋体"/>
                <w:kern w:val="0"/>
                <w:szCs w:val="21"/>
              </w:rPr>
              <w:t>风建设信息</w:t>
            </w:r>
          </w:p>
        </w:tc>
        <w:tc>
          <w:tcPr>
            <w:tcW w:w="7167" w:type="dxa"/>
          </w:tcPr>
          <w:p w14:paraId="6E92D806"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（40）学风建设机构</w:t>
            </w:r>
          </w:p>
          <w:p w14:paraId="1276444F"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http://zhuanti.ccom.edu.cn/xxgk/xfjs/201608/t20160831_40697.html</w:t>
            </w:r>
          </w:p>
        </w:tc>
      </w:tr>
      <w:tr w:rsidR="00953094" w:rsidRPr="00953094" w14:paraId="3F2CF879" w14:textId="77777777" w:rsidTr="00026D9C">
        <w:trPr>
          <w:trHeight w:val="641"/>
        </w:trPr>
        <w:tc>
          <w:tcPr>
            <w:tcW w:w="421" w:type="dxa"/>
            <w:vMerge/>
          </w:tcPr>
          <w:p w14:paraId="25DBEFBE"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018906D9" w14:textId="77777777" w:rsidR="00953094" w:rsidRPr="00953094" w:rsidRDefault="00953094" w:rsidP="00953094">
            <w:pPr>
              <w:widowControl/>
              <w:jc w:val="left"/>
              <w:rPr>
                <w:rFonts w:ascii="宋体" w:eastAsia="宋体" w:hAnsi="宋体" w:cs="宋体"/>
                <w:kern w:val="0"/>
                <w:szCs w:val="21"/>
              </w:rPr>
            </w:pPr>
          </w:p>
        </w:tc>
        <w:tc>
          <w:tcPr>
            <w:tcW w:w="7167" w:type="dxa"/>
          </w:tcPr>
          <w:p w14:paraId="00D85681"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（41）学术规范制度</w:t>
            </w:r>
          </w:p>
          <w:p w14:paraId="067B31AA"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http://www.ccom.edu.cn/szc/yjjg/kyc/xfjs/zdjs/201510/t20151018_33898.html</w:t>
            </w:r>
          </w:p>
        </w:tc>
      </w:tr>
      <w:tr w:rsidR="00953094" w:rsidRPr="00953094" w14:paraId="2AB0D4DE" w14:textId="77777777" w:rsidTr="00026D9C">
        <w:trPr>
          <w:trHeight w:val="641"/>
        </w:trPr>
        <w:tc>
          <w:tcPr>
            <w:tcW w:w="421" w:type="dxa"/>
            <w:vMerge/>
          </w:tcPr>
          <w:p w14:paraId="3B44FD84"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60BE7D3A" w14:textId="77777777" w:rsidR="00953094" w:rsidRPr="00953094" w:rsidRDefault="00953094" w:rsidP="00953094">
            <w:pPr>
              <w:widowControl/>
              <w:jc w:val="left"/>
              <w:rPr>
                <w:rFonts w:ascii="宋体" w:eastAsia="宋体" w:hAnsi="宋体" w:cs="宋体"/>
                <w:kern w:val="0"/>
                <w:szCs w:val="21"/>
              </w:rPr>
            </w:pPr>
          </w:p>
        </w:tc>
        <w:tc>
          <w:tcPr>
            <w:tcW w:w="7167" w:type="dxa"/>
          </w:tcPr>
          <w:p w14:paraId="06D716D4"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（42）学术不端行为查处机制</w:t>
            </w:r>
          </w:p>
          <w:p w14:paraId="0493870E"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http://www.ccom.edu.cn/szc/yjjg/kyc/xfjs/zdjs/201510/t20151018_33898.html</w:t>
            </w:r>
          </w:p>
        </w:tc>
      </w:tr>
      <w:tr w:rsidR="00953094" w:rsidRPr="00953094" w14:paraId="0FDF6333" w14:textId="77777777" w:rsidTr="00026D9C">
        <w:trPr>
          <w:trHeight w:val="641"/>
        </w:trPr>
        <w:tc>
          <w:tcPr>
            <w:tcW w:w="421" w:type="dxa"/>
            <w:vMerge w:val="restart"/>
          </w:tcPr>
          <w:p w14:paraId="5CE305A3" w14:textId="77777777" w:rsidR="00953094" w:rsidRPr="00953094" w:rsidRDefault="00953094" w:rsidP="00953094">
            <w:pPr>
              <w:widowControl/>
              <w:jc w:val="left"/>
              <w:rPr>
                <w:rFonts w:ascii="Times New Roman" w:hAnsi="Times New Roman" w:cs="Times New Roman"/>
                <w:kern w:val="0"/>
                <w:sz w:val="22"/>
              </w:rPr>
            </w:pPr>
          </w:p>
          <w:p w14:paraId="0C5C38E0" w14:textId="77777777" w:rsidR="00953094" w:rsidRPr="00953094" w:rsidRDefault="00953094" w:rsidP="00953094">
            <w:pPr>
              <w:widowControl/>
              <w:jc w:val="left"/>
              <w:rPr>
                <w:rFonts w:ascii="Times New Roman" w:hAnsi="Times New Roman" w:cs="Times New Roman"/>
                <w:kern w:val="0"/>
                <w:sz w:val="22"/>
              </w:rPr>
            </w:pPr>
          </w:p>
          <w:p w14:paraId="48FEAA1D" w14:textId="77777777" w:rsidR="00953094" w:rsidRPr="00953094" w:rsidRDefault="00953094" w:rsidP="00953094">
            <w:pPr>
              <w:widowControl/>
              <w:jc w:val="left"/>
              <w:rPr>
                <w:rFonts w:ascii="Times New Roman" w:hAnsi="Times New Roman" w:cs="Times New Roman"/>
                <w:kern w:val="0"/>
                <w:sz w:val="22"/>
              </w:rPr>
            </w:pPr>
          </w:p>
          <w:p w14:paraId="6CD0F1F9"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8</w:t>
            </w:r>
          </w:p>
        </w:tc>
        <w:tc>
          <w:tcPr>
            <w:tcW w:w="708" w:type="dxa"/>
            <w:vMerge w:val="restart"/>
          </w:tcPr>
          <w:p w14:paraId="26DFDCB0" w14:textId="77777777" w:rsidR="00953094" w:rsidRPr="00953094" w:rsidRDefault="00953094" w:rsidP="00953094">
            <w:pPr>
              <w:widowControl/>
              <w:jc w:val="left"/>
              <w:rPr>
                <w:rFonts w:ascii="宋体" w:eastAsia="宋体" w:hAnsi="宋体" w:cs="宋体"/>
                <w:kern w:val="0"/>
                <w:szCs w:val="21"/>
              </w:rPr>
            </w:pPr>
          </w:p>
          <w:p w14:paraId="75220FE5" w14:textId="77777777" w:rsidR="00953094" w:rsidRPr="00953094" w:rsidRDefault="00953094" w:rsidP="00953094">
            <w:pPr>
              <w:widowControl/>
              <w:jc w:val="left"/>
              <w:rPr>
                <w:rFonts w:ascii="宋体" w:eastAsia="宋体" w:hAnsi="宋体" w:cs="宋体"/>
                <w:kern w:val="0"/>
                <w:szCs w:val="21"/>
              </w:rPr>
            </w:pPr>
          </w:p>
          <w:p w14:paraId="36C8BABB"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学位</w:t>
            </w:r>
            <w:r w:rsidRPr="00953094">
              <w:rPr>
                <w:rFonts w:ascii="宋体" w:eastAsia="宋体" w:hAnsi="宋体" w:cs="宋体"/>
                <w:kern w:val="0"/>
                <w:szCs w:val="21"/>
              </w:rPr>
              <w:t>学科信息</w:t>
            </w:r>
          </w:p>
        </w:tc>
        <w:tc>
          <w:tcPr>
            <w:tcW w:w="7167" w:type="dxa"/>
          </w:tcPr>
          <w:p w14:paraId="4DB05932"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（43）授予博士、硕士、学士学位的基本要求</w:t>
            </w:r>
          </w:p>
          <w:p w14:paraId="015AB506"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http://zhuanti.ccom.edu.cn/xxgk/xwxk/xxgk43/</w:t>
            </w:r>
          </w:p>
        </w:tc>
      </w:tr>
      <w:tr w:rsidR="00953094" w:rsidRPr="00953094" w14:paraId="53B0B50F" w14:textId="77777777" w:rsidTr="00026D9C">
        <w:trPr>
          <w:trHeight w:val="641"/>
        </w:trPr>
        <w:tc>
          <w:tcPr>
            <w:tcW w:w="421" w:type="dxa"/>
            <w:vMerge/>
          </w:tcPr>
          <w:p w14:paraId="07ED61F7"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38D3F5D1" w14:textId="77777777" w:rsidR="00953094" w:rsidRPr="00953094" w:rsidRDefault="00953094" w:rsidP="00953094">
            <w:pPr>
              <w:widowControl/>
              <w:jc w:val="left"/>
              <w:rPr>
                <w:rFonts w:ascii="宋体" w:eastAsia="宋体" w:hAnsi="宋体" w:cs="宋体"/>
                <w:kern w:val="0"/>
                <w:szCs w:val="21"/>
              </w:rPr>
            </w:pPr>
          </w:p>
        </w:tc>
        <w:tc>
          <w:tcPr>
            <w:tcW w:w="7167" w:type="dxa"/>
          </w:tcPr>
          <w:p w14:paraId="368A3425"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（44）拟授予硕士、博士学位同等学力人员资格审查和学力水平认定</w:t>
            </w:r>
          </w:p>
          <w:p w14:paraId="6EFF5019"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http://www.ccom.edu.cn/szc/jfjg/ysyxgbgs/tdxlxw/</w:t>
            </w:r>
          </w:p>
        </w:tc>
      </w:tr>
      <w:tr w:rsidR="00953094" w:rsidRPr="00953094" w14:paraId="27B4D5B4" w14:textId="77777777" w:rsidTr="00026D9C">
        <w:trPr>
          <w:trHeight w:val="641"/>
        </w:trPr>
        <w:tc>
          <w:tcPr>
            <w:tcW w:w="421" w:type="dxa"/>
            <w:vMerge/>
          </w:tcPr>
          <w:p w14:paraId="3D1EE288"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64E54C54" w14:textId="77777777" w:rsidR="00953094" w:rsidRPr="00953094" w:rsidRDefault="00953094" w:rsidP="00953094">
            <w:pPr>
              <w:widowControl/>
              <w:jc w:val="left"/>
              <w:rPr>
                <w:rFonts w:ascii="宋体" w:eastAsia="宋体" w:hAnsi="宋体" w:cs="宋体"/>
                <w:kern w:val="0"/>
                <w:szCs w:val="21"/>
              </w:rPr>
            </w:pPr>
          </w:p>
        </w:tc>
        <w:tc>
          <w:tcPr>
            <w:tcW w:w="7167" w:type="dxa"/>
          </w:tcPr>
          <w:p w14:paraId="4BAE12F3"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（45）新增硕士、博士学位授权学科或专业学位授权点审核办法</w:t>
            </w:r>
          </w:p>
          <w:p w14:paraId="7019C559"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http://zhuanti.ccom.edu.cn/xxgk/xwxk/201608/t20160831_40699.html</w:t>
            </w:r>
          </w:p>
        </w:tc>
      </w:tr>
      <w:tr w:rsidR="00953094" w:rsidRPr="00953094" w14:paraId="598E6E58" w14:textId="77777777" w:rsidTr="00026D9C">
        <w:trPr>
          <w:trHeight w:val="641"/>
        </w:trPr>
        <w:tc>
          <w:tcPr>
            <w:tcW w:w="421" w:type="dxa"/>
            <w:vMerge/>
          </w:tcPr>
          <w:p w14:paraId="5F77234B"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7891EA54" w14:textId="77777777" w:rsidR="00953094" w:rsidRPr="00953094" w:rsidRDefault="00953094" w:rsidP="00953094">
            <w:pPr>
              <w:widowControl/>
              <w:jc w:val="left"/>
              <w:rPr>
                <w:rFonts w:ascii="宋体" w:eastAsia="宋体" w:hAnsi="宋体" w:cs="宋体"/>
                <w:kern w:val="0"/>
                <w:szCs w:val="21"/>
              </w:rPr>
            </w:pPr>
          </w:p>
        </w:tc>
        <w:tc>
          <w:tcPr>
            <w:tcW w:w="7167" w:type="dxa"/>
          </w:tcPr>
          <w:p w14:paraId="10D7A2E9"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（46）拟新增学位授权学科或专业学位授权点的申报及论证材料</w:t>
            </w:r>
          </w:p>
          <w:p w14:paraId="3B918B01"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http://zhuanti.ccom.edu.cn/xxgk/xwxk/201608/t20160831_40698.html</w:t>
            </w:r>
          </w:p>
        </w:tc>
      </w:tr>
      <w:tr w:rsidR="00953094" w:rsidRPr="00953094" w14:paraId="211AACFA" w14:textId="77777777" w:rsidTr="00026D9C">
        <w:trPr>
          <w:trHeight w:val="641"/>
        </w:trPr>
        <w:tc>
          <w:tcPr>
            <w:tcW w:w="421" w:type="dxa"/>
            <w:vMerge w:val="restart"/>
          </w:tcPr>
          <w:p w14:paraId="482BFCA9" w14:textId="77777777" w:rsidR="00953094" w:rsidRPr="00953094" w:rsidRDefault="00953094" w:rsidP="00953094">
            <w:pPr>
              <w:widowControl/>
              <w:jc w:val="left"/>
              <w:rPr>
                <w:rFonts w:ascii="Times New Roman" w:hAnsi="Times New Roman" w:cs="Times New Roman"/>
                <w:kern w:val="0"/>
                <w:sz w:val="22"/>
              </w:rPr>
            </w:pPr>
          </w:p>
          <w:p w14:paraId="5A88BF4D" w14:textId="77777777" w:rsidR="00953094" w:rsidRPr="00953094" w:rsidRDefault="00953094" w:rsidP="00953094">
            <w:pPr>
              <w:widowControl/>
              <w:jc w:val="left"/>
              <w:rPr>
                <w:rFonts w:ascii="Times New Roman" w:hAnsi="Times New Roman" w:cs="Times New Roman"/>
                <w:kern w:val="0"/>
                <w:sz w:val="22"/>
              </w:rPr>
            </w:pPr>
          </w:p>
          <w:p w14:paraId="4B1FD9FE"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9</w:t>
            </w:r>
          </w:p>
        </w:tc>
        <w:tc>
          <w:tcPr>
            <w:tcW w:w="708" w:type="dxa"/>
            <w:vMerge w:val="restart"/>
          </w:tcPr>
          <w:p w14:paraId="1FFACA21"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对外</w:t>
            </w:r>
            <w:r w:rsidRPr="00953094">
              <w:rPr>
                <w:rFonts w:ascii="宋体" w:eastAsia="宋体" w:hAnsi="宋体" w:cs="宋体"/>
                <w:kern w:val="0"/>
                <w:szCs w:val="21"/>
              </w:rPr>
              <w:t>交流</w:t>
            </w:r>
            <w:r w:rsidRPr="00953094">
              <w:rPr>
                <w:rFonts w:ascii="宋体" w:eastAsia="宋体" w:hAnsi="宋体" w:cs="宋体" w:hint="eastAsia"/>
                <w:kern w:val="0"/>
                <w:szCs w:val="21"/>
              </w:rPr>
              <w:t>与</w:t>
            </w:r>
            <w:r w:rsidRPr="00953094">
              <w:rPr>
                <w:rFonts w:ascii="宋体" w:eastAsia="宋体" w:hAnsi="宋体" w:cs="宋体"/>
                <w:kern w:val="0"/>
                <w:szCs w:val="21"/>
              </w:rPr>
              <w:t>合作信息</w:t>
            </w:r>
          </w:p>
        </w:tc>
        <w:tc>
          <w:tcPr>
            <w:tcW w:w="7167" w:type="dxa"/>
          </w:tcPr>
          <w:p w14:paraId="73291A31"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（47）中外合作办学情况</w:t>
            </w:r>
          </w:p>
          <w:p w14:paraId="0ADED193"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http://zhuanti.ccom.edu.cn/xxgk/dwjlhz/201608/t20160831_40717.html</w:t>
            </w:r>
          </w:p>
        </w:tc>
      </w:tr>
      <w:tr w:rsidR="00953094" w:rsidRPr="00953094" w14:paraId="0D6A61F2" w14:textId="77777777" w:rsidTr="00026D9C">
        <w:trPr>
          <w:trHeight w:val="641"/>
        </w:trPr>
        <w:tc>
          <w:tcPr>
            <w:tcW w:w="421" w:type="dxa"/>
            <w:vMerge/>
          </w:tcPr>
          <w:p w14:paraId="176AAB9E"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72469A19" w14:textId="77777777" w:rsidR="00953094" w:rsidRPr="00953094" w:rsidRDefault="00953094" w:rsidP="00953094">
            <w:pPr>
              <w:widowControl/>
              <w:jc w:val="left"/>
              <w:rPr>
                <w:rFonts w:ascii="宋体" w:eastAsia="宋体" w:hAnsi="宋体" w:cs="宋体"/>
                <w:kern w:val="0"/>
                <w:szCs w:val="21"/>
              </w:rPr>
            </w:pPr>
          </w:p>
        </w:tc>
        <w:tc>
          <w:tcPr>
            <w:tcW w:w="7167" w:type="dxa"/>
          </w:tcPr>
          <w:p w14:paraId="199298C9"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（48）来华留学生管理相关规定</w:t>
            </w:r>
          </w:p>
          <w:p w14:paraId="27FC197C"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http://www.ccom.edu.cn/szc/dzgljg/gjjlc/lxs/lxsglgd/201510/t20151017_33170.html</w:t>
            </w:r>
          </w:p>
        </w:tc>
      </w:tr>
      <w:tr w:rsidR="00953094" w:rsidRPr="00953094" w14:paraId="257FAF28" w14:textId="77777777" w:rsidTr="00026D9C">
        <w:trPr>
          <w:trHeight w:val="641"/>
        </w:trPr>
        <w:tc>
          <w:tcPr>
            <w:tcW w:w="421" w:type="dxa"/>
            <w:vMerge w:val="restart"/>
          </w:tcPr>
          <w:p w14:paraId="453C47B9" w14:textId="77777777" w:rsidR="00953094" w:rsidRPr="00953094" w:rsidRDefault="00953094" w:rsidP="00953094">
            <w:pPr>
              <w:widowControl/>
              <w:jc w:val="left"/>
              <w:rPr>
                <w:rFonts w:ascii="Times New Roman" w:hAnsi="Times New Roman" w:cs="Times New Roman"/>
                <w:kern w:val="0"/>
                <w:sz w:val="22"/>
              </w:rPr>
            </w:pPr>
          </w:p>
          <w:p w14:paraId="349850A3" w14:textId="77777777" w:rsidR="00953094" w:rsidRPr="00953094" w:rsidRDefault="00953094" w:rsidP="00953094">
            <w:pPr>
              <w:widowControl/>
              <w:jc w:val="left"/>
              <w:rPr>
                <w:rFonts w:ascii="Times New Roman" w:hAnsi="Times New Roman" w:cs="Times New Roman"/>
                <w:kern w:val="0"/>
                <w:sz w:val="22"/>
              </w:rPr>
            </w:pPr>
          </w:p>
          <w:p w14:paraId="525A3B2E" w14:textId="77777777" w:rsidR="00953094" w:rsidRPr="00953094" w:rsidRDefault="00953094" w:rsidP="00953094">
            <w:pPr>
              <w:widowControl/>
              <w:jc w:val="left"/>
              <w:rPr>
                <w:rFonts w:ascii="Times New Roman" w:hAnsi="Times New Roman" w:cs="Times New Roman"/>
                <w:kern w:val="0"/>
                <w:sz w:val="22"/>
              </w:rPr>
            </w:pPr>
            <w:r w:rsidRPr="00953094">
              <w:rPr>
                <w:rFonts w:ascii="Times New Roman" w:hAnsi="Times New Roman" w:cs="Times New Roman" w:hint="eastAsia"/>
                <w:kern w:val="0"/>
                <w:sz w:val="22"/>
              </w:rPr>
              <w:t>10</w:t>
            </w:r>
          </w:p>
        </w:tc>
        <w:tc>
          <w:tcPr>
            <w:tcW w:w="708" w:type="dxa"/>
            <w:vMerge w:val="restart"/>
          </w:tcPr>
          <w:p w14:paraId="6A9D35DD" w14:textId="77777777" w:rsidR="00953094" w:rsidRPr="00953094" w:rsidRDefault="00953094" w:rsidP="00953094">
            <w:pPr>
              <w:widowControl/>
              <w:jc w:val="left"/>
              <w:rPr>
                <w:rFonts w:ascii="宋体" w:eastAsia="宋体" w:hAnsi="宋体" w:cs="宋体"/>
                <w:kern w:val="0"/>
                <w:szCs w:val="21"/>
              </w:rPr>
            </w:pPr>
          </w:p>
          <w:p w14:paraId="2C285D8A" w14:textId="77777777" w:rsidR="00953094" w:rsidRPr="00953094" w:rsidRDefault="00953094" w:rsidP="00953094">
            <w:pPr>
              <w:widowControl/>
              <w:jc w:val="left"/>
              <w:rPr>
                <w:rFonts w:ascii="宋体" w:eastAsia="宋体" w:hAnsi="宋体" w:cs="宋体"/>
                <w:kern w:val="0"/>
                <w:szCs w:val="21"/>
              </w:rPr>
            </w:pPr>
          </w:p>
          <w:p w14:paraId="23995372" w14:textId="77777777" w:rsidR="00953094" w:rsidRPr="00953094" w:rsidRDefault="00953094" w:rsidP="00953094">
            <w:pPr>
              <w:widowControl/>
              <w:jc w:val="left"/>
              <w:rPr>
                <w:rFonts w:ascii="宋体" w:eastAsia="宋体" w:hAnsi="宋体" w:cs="宋体"/>
                <w:kern w:val="0"/>
                <w:szCs w:val="21"/>
              </w:rPr>
            </w:pPr>
            <w:r w:rsidRPr="00953094">
              <w:rPr>
                <w:rFonts w:ascii="宋体" w:eastAsia="宋体" w:hAnsi="宋体" w:cs="宋体" w:hint="eastAsia"/>
                <w:kern w:val="0"/>
                <w:szCs w:val="21"/>
              </w:rPr>
              <w:t>其它</w:t>
            </w:r>
          </w:p>
        </w:tc>
        <w:tc>
          <w:tcPr>
            <w:tcW w:w="7167" w:type="dxa"/>
          </w:tcPr>
          <w:p w14:paraId="4C230DDC" w14:textId="77777777" w:rsidR="00953094" w:rsidRPr="00953094" w:rsidRDefault="00953094" w:rsidP="00953094">
            <w:pPr>
              <w:widowControl/>
              <w:jc w:val="left"/>
              <w:rPr>
                <w:rFonts w:ascii="宋体" w:eastAsia="宋体" w:hAnsi="宋体" w:cs="宋体"/>
                <w:kern w:val="0"/>
                <w:sz w:val="20"/>
                <w:szCs w:val="20"/>
              </w:rPr>
            </w:pPr>
            <w:r w:rsidRPr="00953094">
              <w:rPr>
                <w:rFonts w:ascii="宋体" w:eastAsia="宋体" w:hAnsi="宋体" w:cs="宋体"/>
                <w:kern w:val="0"/>
                <w:sz w:val="18"/>
                <w:szCs w:val="18"/>
              </w:rPr>
              <w:t>（49）</w:t>
            </w:r>
            <w:r w:rsidRPr="00953094">
              <w:rPr>
                <w:rFonts w:ascii="宋体" w:eastAsia="宋体" w:hAnsi="宋体" w:cs="宋体"/>
                <w:kern w:val="0"/>
                <w:sz w:val="20"/>
                <w:szCs w:val="20"/>
              </w:rPr>
              <w:t>巡视组反馈意见，落实反馈意见整改情况</w:t>
            </w:r>
          </w:p>
          <w:p w14:paraId="77D79BC4"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http://zhuanti.ccom.edu.cn/xxgk/qt/xxgk49/</w:t>
            </w:r>
          </w:p>
        </w:tc>
      </w:tr>
      <w:tr w:rsidR="00953094" w:rsidRPr="00953094" w14:paraId="25F44B38" w14:textId="77777777" w:rsidTr="00026D9C">
        <w:trPr>
          <w:trHeight w:val="641"/>
        </w:trPr>
        <w:tc>
          <w:tcPr>
            <w:tcW w:w="421" w:type="dxa"/>
            <w:vMerge/>
          </w:tcPr>
          <w:p w14:paraId="2E6F5C3C" w14:textId="77777777" w:rsidR="00953094" w:rsidRPr="00953094" w:rsidRDefault="00953094" w:rsidP="00953094">
            <w:pPr>
              <w:widowControl/>
              <w:jc w:val="left"/>
              <w:rPr>
                <w:rFonts w:ascii="Times New Roman" w:hAnsi="Times New Roman" w:cs="Times New Roman"/>
                <w:kern w:val="0"/>
                <w:sz w:val="22"/>
              </w:rPr>
            </w:pPr>
          </w:p>
        </w:tc>
        <w:tc>
          <w:tcPr>
            <w:tcW w:w="708" w:type="dxa"/>
            <w:vMerge/>
          </w:tcPr>
          <w:p w14:paraId="01324750" w14:textId="77777777" w:rsidR="00953094" w:rsidRPr="00953094" w:rsidRDefault="00953094" w:rsidP="00953094">
            <w:pPr>
              <w:widowControl/>
              <w:jc w:val="left"/>
              <w:rPr>
                <w:rFonts w:ascii="Times New Roman" w:hAnsi="Times New Roman" w:cs="宋体"/>
                <w:kern w:val="0"/>
                <w:sz w:val="22"/>
              </w:rPr>
            </w:pPr>
          </w:p>
        </w:tc>
        <w:tc>
          <w:tcPr>
            <w:tcW w:w="7167" w:type="dxa"/>
          </w:tcPr>
          <w:p w14:paraId="00E66F8E" w14:textId="77777777" w:rsidR="00953094" w:rsidRPr="00953094" w:rsidRDefault="00953094" w:rsidP="00953094">
            <w:pPr>
              <w:widowControl/>
              <w:jc w:val="left"/>
              <w:rPr>
                <w:rFonts w:ascii="宋体" w:eastAsia="宋体" w:hAnsi="宋体" w:cs="宋体"/>
                <w:kern w:val="0"/>
                <w:sz w:val="18"/>
                <w:szCs w:val="18"/>
              </w:rPr>
            </w:pPr>
            <w:r w:rsidRPr="00953094">
              <w:rPr>
                <w:rFonts w:ascii="宋体" w:eastAsia="宋体" w:hAnsi="宋体" w:cs="宋体"/>
                <w:kern w:val="0"/>
                <w:sz w:val="18"/>
                <w:szCs w:val="18"/>
              </w:rPr>
              <w:t>（50）自然灾害等突发事件的应急处理预案、预警信息和处置情况，涉及学校的重大</w:t>
            </w:r>
            <w:r w:rsidRPr="00953094">
              <w:rPr>
                <w:rFonts w:ascii="宋体" w:eastAsia="宋体" w:hAnsi="宋体" w:cs="宋体" w:hint="eastAsia"/>
                <w:kern w:val="0"/>
                <w:sz w:val="18"/>
                <w:szCs w:val="18"/>
              </w:rPr>
              <w:t>事件</w:t>
            </w:r>
            <w:r w:rsidRPr="00953094">
              <w:rPr>
                <w:rFonts w:ascii="宋体" w:eastAsia="宋体" w:hAnsi="宋体" w:cs="宋体"/>
                <w:kern w:val="0"/>
                <w:sz w:val="18"/>
                <w:szCs w:val="18"/>
              </w:rPr>
              <w:t>的调查和</w:t>
            </w:r>
            <w:r w:rsidRPr="00953094">
              <w:rPr>
                <w:rFonts w:ascii="宋体" w:eastAsia="宋体" w:hAnsi="宋体" w:cs="宋体" w:hint="eastAsia"/>
                <w:kern w:val="0"/>
                <w:sz w:val="18"/>
                <w:szCs w:val="18"/>
              </w:rPr>
              <w:t>处理</w:t>
            </w:r>
            <w:r w:rsidRPr="00953094">
              <w:rPr>
                <w:rFonts w:ascii="宋体" w:eastAsia="宋体" w:hAnsi="宋体" w:cs="宋体"/>
                <w:kern w:val="0"/>
                <w:sz w:val="18"/>
                <w:szCs w:val="18"/>
              </w:rPr>
              <w:t>情况</w:t>
            </w:r>
          </w:p>
          <w:p w14:paraId="23524380" w14:textId="77777777" w:rsidR="00953094" w:rsidRPr="00953094" w:rsidRDefault="00953094" w:rsidP="00953094">
            <w:pPr>
              <w:widowControl/>
              <w:jc w:val="left"/>
              <w:rPr>
                <w:rFonts w:ascii="宋体" w:eastAsia="宋体" w:hAnsi="宋体" w:cs="宋体"/>
                <w:kern w:val="0"/>
                <w:sz w:val="18"/>
                <w:szCs w:val="18"/>
              </w:rPr>
            </w:pPr>
          </w:p>
        </w:tc>
      </w:tr>
    </w:tbl>
    <w:p w14:paraId="52384729" w14:textId="77777777" w:rsidR="00953094" w:rsidRPr="00953094" w:rsidRDefault="00953094" w:rsidP="00953094">
      <w:pPr>
        <w:spacing w:line="560" w:lineRule="exact"/>
        <w:ind w:left="800"/>
        <w:jc w:val="right"/>
        <w:rPr>
          <w:rFonts w:ascii="仿宋" w:eastAsia="仿宋" w:hAnsi="仿宋" w:cs="仿宋" w:hint="eastAsia"/>
          <w:sz w:val="32"/>
          <w:szCs w:val="32"/>
        </w:rPr>
      </w:pPr>
      <w:bookmarkStart w:id="0" w:name="_GoBack"/>
      <w:bookmarkEnd w:id="0"/>
    </w:p>
    <w:sectPr w:rsidR="00953094" w:rsidRPr="009530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4963" w14:textId="77777777" w:rsidR="00680D18" w:rsidRDefault="00680D18" w:rsidP="00F13B4A">
      <w:r>
        <w:separator/>
      </w:r>
    </w:p>
  </w:endnote>
  <w:endnote w:type="continuationSeparator" w:id="0">
    <w:p w14:paraId="6D5B9DD1" w14:textId="77777777" w:rsidR="00680D18" w:rsidRDefault="00680D18" w:rsidP="00F1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288037"/>
      <w:docPartObj>
        <w:docPartGallery w:val="Page Numbers (Bottom of Page)"/>
        <w:docPartUnique/>
      </w:docPartObj>
    </w:sdtPr>
    <w:sdtEndPr/>
    <w:sdtContent>
      <w:p w14:paraId="16D9E161" w14:textId="344A2E2B" w:rsidR="00AA5A09" w:rsidRDefault="00AA5A09">
        <w:pPr>
          <w:pStyle w:val="a5"/>
          <w:jc w:val="center"/>
        </w:pPr>
        <w:r>
          <w:fldChar w:fldCharType="begin"/>
        </w:r>
        <w:r>
          <w:instrText>PAGE   \* MERGEFORMAT</w:instrText>
        </w:r>
        <w:r>
          <w:fldChar w:fldCharType="separate"/>
        </w:r>
        <w:r w:rsidR="00953094" w:rsidRPr="00953094">
          <w:rPr>
            <w:noProof/>
            <w:lang w:val="zh-CN"/>
          </w:rPr>
          <w:t>12</w:t>
        </w:r>
        <w:r>
          <w:fldChar w:fldCharType="end"/>
        </w:r>
      </w:p>
    </w:sdtContent>
  </w:sdt>
  <w:p w14:paraId="6B97E1B0" w14:textId="77777777" w:rsidR="00AA5A09" w:rsidRDefault="00AA5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068B5" w14:textId="77777777" w:rsidR="00680D18" w:rsidRDefault="00680D18" w:rsidP="00F13B4A">
      <w:r>
        <w:separator/>
      </w:r>
    </w:p>
  </w:footnote>
  <w:footnote w:type="continuationSeparator" w:id="0">
    <w:p w14:paraId="5461BB40" w14:textId="77777777" w:rsidR="00680D18" w:rsidRDefault="00680D18" w:rsidP="00F13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0BED"/>
    <w:multiLevelType w:val="hybridMultilevel"/>
    <w:tmpl w:val="E4623EB6"/>
    <w:lvl w:ilvl="0" w:tplc="8878EABC">
      <w:start w:val="1"/>
      <w:numFmt w:val="decimal"/>
      <w:lvlText w:val="%1."/>
      <w:lvlJc w:val="left"/>
      <w:pPr>
        <w:ind w:left="360" w:hanging="360"/>
      </w:pPr>
      <w:rPr>
        <w:rFonts w:hint="default"/>
      </w:rPr>
    </w:lvl>
    <w:lvl w:ilvl="1" w:tplc="1EEE01C4">
      <w:numFmt w:val="bullet"/>
      <w:lvlText w:val="•"/>
      <w:lvlJc w:val="left"/>
      <w:pPr>
        <w:ind w:left="1320" w:hanging="900"/>
      </w:pPr>
      <w:rPr>
        <w:rFonts w:ascii="宋体" w:eastAsia="宋体" w:hAnsi="宋体"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5B6217"/>
    <w:multiLevelType w:val="hybridMultilevel"/>
    <w:tmpl w:val="CD52502E"/>
    <w:lvl w:ilvl="0" w:tplc="D996F04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346056D"/>
    <w:multiLevelType w:val="hybridMultilevel"/>
    <w:tmpl w:val="4DCC0CF6"/>
    <w:lvl w:ilvl="0" w:tplc="C1BA72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DA6FC2"/>
    <w:multiLevelType w:val="hybridMultilevel"/>
    <w:tmpl w:val="599E7A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48708B"/>
    <w:multiLevelType w:val="hybridMultilevel"/>
    <w:tmpl w:val="F9365278"/>
    <w:lvl w:ilvl="0" w:tplc="87DA2B42">
      <w:start w:val="1"/>
      <w:numFmt w:val="decimal"/>
      <w:lvlText w:val="（%1）"/>
      <w:lvlJc w:val="left"/>
      <w:pPr>
        <w:ind w:left="1723" w:hanging="1080"/>
      </w:pPr>
      <w:rPr>
        <w:rFonts w:cs="仿宋" w:hint="default"/>
        <w:b/>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6FD21C04"/>
    <w:multiLevelType w:val="hybridMultilevel"/>
    <w:tmpl w:val="067E6E00"/>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706651BF"/>
    <w:multiLevelType w:val="hybridMultilevel"/>
    <w:tmpl w:val="16AAD82C"/>
    <w:lvl w:ilvl="0" w:tplc="F78A13D4">
      <w:start w:val="1"/>
      <w:numFmt w:val="japaneseCounting"/>
      <w:lvlText w:val="（%1）"/>
      <w:lvlJc w:val="left"/>
      <w:pPr>
        <w:ind w:left="1711" w:hanging="930"/>
      </w:pPr>
      <w:rPr>
        <w:rFonts w:hint="default"/>
        <w:b/>
      </w:rPr>
    </w:lvl>
    <w:lvl w:ilvl="1" w:tplc="04090019" w:tentative="1">
      <w:start w:val="1"/>
      <w:numFmt w:val="lowerLetter"/>
      <w:lvlText w:val="%2)"/>
      <w:lvlJc w:val="left"/>
      <w:pPr>
        <w:ind w:left="1621" w:hanging="420"/>
      </w:pPr>
    </w:lvl>
    <w:lvl w:ilvl="2" w:tplc="0409001B" w:tentative="1">
      <w:start w:val="1"/>
      <w:numFmt w:val="lowerRoman"/>
      <w:lvlText w:val="%3."/>
      <w:lvlJc w:val="right"/>
      <w:pPr>
        <w:ind w:left="2041" w:hanging="420"/>
      </w:pPr>
    </w:lvl>
    <w:lvl w:ilvl="3" w:tplc="0409000F" w:tentative="1">
      <w:start w:val="1"/>
      <w:numFmt w:val="decimal"/>
      <w:lvlText w:val="%4."/>
      <w:lvlJc w:val="left"/>
      <w:pPr>
        <w:ind w:left="2461" w:hanging="420"/>
      </w:pPr>
    </w:lvl>
    <w:lvl w:ilvl="4" w:tplc="04090019" w:tentative="1">
      <w:start w:val="1"/>
      <w:numFmt w:val="lowerLetter"/>
      <w:lvlText w:val="%5)"/>
      <w:lvlJc w:val="left"/>
      <w:pPr>
        <w:ind w:left="2881" w:hanging="420"/>
      </w:pPr>
    </w:lvl>
    <w:lvl w:ilvl="5" w:tplc="0409001B" w:tentative="1">
      <w:start w:val="1"/>
      <w:numFmt w:val="lowerRoman"/>
      <w:lvlText w:val="%6."/>
      <w:lvlJc w:val="right"/>
      <w:pPr>
        <w:ind w:left="3301" w:hanging="420"/>
      </w:pPr>
    </w:lvl>
    <w:lvl w:ilvl="6" w:tplc="0409000F" w:tentative="1">
      <w:start w:val="1"/>
      <w:numFmt w:val="decimal"/>
      <w:lvlText w:val="%7."/>
      <w:lvlJc w:val="left"/>
      <w:pPr>
        <w:ind w:left="3721" w:hanging="420"/>
      </w:pPr>
    </w:lvl>
    <w:lvl w:ilvl="7" w:tplc="04090019" w:tentative="1">
      <w:start w:val="1"/>
      <w:numFmt w:val="lowerLetter"/>
      <w:lvlText w:val="%8)"/>
      <w:lvlJc w:val="left"/>
      <w:pPr>
        <w:ind w:left="4141" w:hanging="420"/>
      </w:pPr>
    </w:lvl>
    <w:lvl w:ilvl="8" w:tplc="0409001B" w:tentative="1">
      <w:start w:val="1"/>
      <w:numFmt w:val="lowerRoman"/>
      <w:lvlText w:val="%9."/>
      <w:lvlJc w:val="right"/>
      <w:pPr>
        <w:ind w:left="4561" w:hanging="42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72"/>
    <w:rsid w:val="00001DE7"/>
    <w:rsid w:val="00030478"/>
    <w:rsid w:val="0005663B"/>
    <w:rsid w:val="000812F9"/>
    <w:rsid w:val="000819CF"/>
    <w:rsid w:val="00090405"/>
    <w:rsid w:val="00093CDF"/>
    <w:rsid w:val="000C6B45"/>
    <w:rsid w:val="000D0077"/>
    <w:rsid w:val="000D6009"/>
    <w:rsid w:val="000E2451"/>
    <w:rsid w:val="000E5BF9"/>
    <w:rsid w:val="000F02DD"/>
    <w:rsid w:val="000F557D"/>
    <w:rsid w:val="00160869"/>
    <w:rsid w:val="0016099F"/>
    <w:rsid w:val="001B0B37"/>
    <w:rsid w:val="001B5D56"/>
    <w:rsid w:val="001C247C"/>
    <w:rsid w:val="001D1A2D"/>
    <w:rsid w:val="001D2997"/>
    <w:rsid w:val="001D7FAA"/>
    <w:rsid w:val="001E2032"/>
    <w:rsid w:val="002039A0"/>
    <w:rsid w:val="002040A8"/>
    <w:rsid w:val="002205FD"/>
    <w:rsid w:val="0022116D"/>
    <w:rsid w:val="00247AD9"/>
    <w:rsid w:val="00274595"/>
    <w:rsid w:val="002824F5"/>
    <w:rsid w:val="00285C48"/>
    <w:rsid w:val="002A241C"/>
    <w:rsid w:val="002C5753"/>
    <w:rsid w:val="002E5B68"/>
    <w:rsid w:val="002F1928"/>
    <w:rsid w:val="00300ED2"/>
    <w:rsid w:val="00333574"/>
    <w:rsid w:val="00347A66"/>
    <w:rsid w:val="00354726"/>
    <w:rsid w:val="00355663"/>
    <w:rsid w:val="00364DFA"/>
    <w:rsid w:val="00375E6F"/>
    <w:rsid w:val="00387D21"/>
    <w:rsid w:val="003B35EC"/>
    <w:rsid w:val="003D2D1B"/>
    <w:rsid w:val="003F2C35"/>
    <w:rsid w:val="00406C0D"/>
    <w:rsid w:val="004217BB"/>
    <w:rsid w:val="004252AF"/>
    <w:rsid w:val="00447EB2"/>
    <w:rsid w:val="004531C1"/>
    <w:rsid w:val="00456EA6"/>
    <w:rsid w:val="004578B1"/>
    <w:rsid w:val="004634FF"/>
    <w:rsid w:val="00481B31"/>
    <w:rsid w:val="00491A02"/>
    <w:rsid w:val="00491B3F"/>
    <w:rsid w:val="00492959"/>
    <w:rsid w:val="004B1D77"/>
    <w:rsid w:val="004C5E05"/>
    <w:rsid w:val="004E5CB6"/>
    <w:rsid w:val="0050364B"/>
    <w:rsid w:val="00507438"/>
    <w:rsid w:val="00511A55"/>
    <w:rsid w:val="00525DC9"/>
    <w:rsid w:val="00534FFD"/>
    <w:rsid w:val="005351E1"/>
    <w:rsid w:val="005604AE"/>
    <w:rsid w:val="00560A4A"/>
    <w:rsid w:val="00562B36"/>
    <w:rsid w:val="00562F60"/>
    <w:rsid w:val="005727AF"/>
    <w:rsid w:val="00575943"/>
    <w:rsid w:val="00585A16"/>
    <w:rsid w:val="005B6FBB"/>
    <w:rsid w:val="005C1F1E"/>
    <w:rsid w:val="005D103C"/>
    <w:rsid w:val="005E4F02"/>
    <w:rsid w:val="005E570D"/>
    <w:rsid w:val="005E7E15"/>
    <w:rsid w:val="005F7B72"/>
    <w:rsid w:val="0063617D"/>
    <w:rsid w:val="0066503E"/>
    <w:rsid w:val="00673B38"/>
    <w:rsid w:val="00680D18"/>
    <w:rsid w:val="006B02FF"/>
    <w:rsid w:val="006B3E36"/>
    <w:rsid w:val="006C2677"/>
    <w:rsid w:val="006C64DE"/>
    <w:rsid w:val="006D53B9"/>
    <w:rsid w:val="006E1C35"/>
    <w:rsid w:val="006F2F71"/>
    <w:rsid w:val="006F59A7"/>
    <w:rsid w:val="00712C27"/>
    <w:rsid w:val="007253B0"/>
    <w:rsid w:val="00733C15"/>
    <w:rsid w:val="00740F32"/>
    <w:rsid w:val="0077675F"/>
    <w:rsid w:val="007B26DC"/>
    <w:rsid w:val="007B7A92"/>
    <w:rsid w:val="007D2D68"/>
    <w:rsid w:val="007F1B86"/>
    <w:rsid w:val="007F2EA1"/>
    <w:rsid w:val="00804D85"/>
    <w:rsid w:val="00827F5D"/>
    <w:rsid w:val="00845995"/>
    <w:rsid w:val="008C3982"/>
    <w:rsid w:val="008D7C61"/>
    <w:rsid w:val="008E6B05"/>
    <w:rsid w:val="008F0C61"/>
    <w:rsid w:val="0091616E"/>
    <w:rsid w:val="009361A3"/>
    <w:rsid w:val="00940B01"/>
    <w:rsid w:val="00953094"/>
    <w:rsid w:val="00954595"/>
    <w:rsid w:val="00955922"/>
    <w:rsid w:val="0095593F"/>
    <w:rsid w:val="00956C7C"/>
    <w:rsid w:val="0096515B"/>
    <w:rsid w:val="009A0CA0"/>
    <w:rsid w:val="009B12A2"/>
    <w:rsid w:val="009B16D8"/>
    <w:rsid w:val="009B30BA"/>
    <w:rsid w:val="009B3E72"/>
    <w:rsid w:val="009B6908"/>
    <w:rsid w:val="009C7A86"/>
    <w:rsid w:val="009F7604"/>
    <w:rsid w:val="00A00C11"/>
    <w:rsid w:val="00A0410A"/>
    <w:rsid w:val="00A34101"/>
    <w:rsid w:val="00A52B56"/>
    <w:rsid w:val="00A62318"/>
    <w:rsid w:val="00A6332E"/>
    <w:rsid w:val="00AA5A09"/>
    <w:rsid w:val="00AF2592"/>
    <w:rsid w:val="00B03AC2"/>
    <w:rsid w:val="00B0453D"/>
    <w:rsid w:val="00B133E5"/>
    <w:rsid w:val="00B20619"/>
    <w:rsid w:val="00B515B6"/>
    <w:rsid w:val="00B51CAC"/>
    <w:rsid w:val="00B63D00"/>
    <w:rsid w:val="00B92601"/>
    <w:rsid w:val="00B92BB3"/>
    <w:rsid w:val="00B96542"/>
    <w:rsid w:val="00BB4C38"/>
    <w:rsid w:val="00BE6A83"/>
    <w:rsid w:val="00C212CF"/>
    <w:rsid w:val="00C25C5C"/>
    <w:rsid w:val="00C41FE2"/>
    <w:rsid w:val="00C6606E"/>
    <w:rsid w:val="00C87EEC"/>
    <w:rsid w:val="00CB13B5"/>
    <w:rsid w:val="00CB71C9"/>
    <w:rsid w:val="00CD3888"/>
    <w:rsid w:val="00CF2F27"/>
    <w:rsid w:val="00CF359C"/>
    <w:rsid w:val="00D018FC"/>
    <w:rsid w:val="00D12C21"/>
    <w:rsid w:val="00D134CB"/>
    <w:rsid w:val="00D2025B"/>
    <w:rsid w:val="00D23746"/>
    <w:rsid w:val="00D32EB7"/>
    <w:rsid w:val="00D36C5E"/>
    <w:rsid w:val="00D4204B"/>
    <w:rsid w:val="00D8425B"/>
    <w:rsid w:val="00D855D8"/>
    <w:rsid w:val="00DA10EC"/>
    <w:rsid w:val="00DB2AD2"/>
    <w:rsid w:val="00DC25A8"/>
    <w:rsid w:val="00DD2A1E"/>
    <w:rsid w:val="00E107FB"/>
    <w:rsid w:val="00E2075B"/>
    <w:rsid w:val="00E23E1F"/>
    <w:rsid w:val="00E4014A"/>
    <w:rsid w:val="00E45380"/>
    <w:rsid w:val="00E6132D"/>
    <w:rsid w:val="00E937C0"/>
    <w:rsid w:val="00EA5276"/>
    <w:rsid w:val="00F13B4A"/>
    <w:rsid w:val="00F20850"/>
    <w:rsid w:val="00F30EB2"/>
    <w:rsid w:val="00F421FB"/>
    <w:rsid w:val="00F52F45"/>
    <w:rsid w:val="00F53036"/>
    <w:rsid w:val="00F557F9"/>
    <w:rsid w:val="00F64446"/>
    <w:rsid w:val="00F66534"/>
    <w:rsid w:val="00FA56FC"/>
    <w:rsid w:val="00FB746A"/>
    <w:rsid w:val="00FC4AF5"/>
    <w:rsid w:val="00FD0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F3AB"/>
  <w15:docId w15:val="{868546FC-D8C3-434F-A402-023ACBB3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B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3B4A"/>
    <w:rPr>
      <w:sz w:val="18"/>
      <w:szCs w:val="18"/>
    </w:rPr>
  </w:style>
  <w:style w:type="paragraph" w:styleId="a5">
    <w:name w:val="footer"/>
    <w:basedOn w:val="a"/>
    <w:link w:val="a6"/>
    <w:uiPriority w:val="99"/>
    <w:unhideWhenUsed/>
    <w:rsid w:val="00F13B4A"/>
    <w:pPr>
      <w:tabs>
        <w:tab w:val="center" w:pos="4153"/>
        <w:tab w:val="right" w:pos="8306"/>
      </w:tabs>
      <w:snapToGrid w:val="0"/>
      <w:jc w:val="left"/>
    </w:pPr>
    <w:rPr>
      <w:sz w:val="18"/>
      <w:szCs w:val="18"/>
    </w:rPr>
  </w:style>
  <w:style w:type="character" w:customStyle="1" w:styleId="a6">
    <w:name w:val="页脚 字符"/>
    <w:basedOn w:val="a0"/>
    <w:link w:val="a5"/>
    <w:uiPriority w:val="99"/>
    <w:rsid w:val="00F13B4A"/>
    <w:rPr>
      <w:sz w:val="18"/>
      <w:szCs w:val="18"/>
    </w:rPr>
  </w:style>
  <w:style w:type="paragraph" w:styleId="a7">
    <w:name w:val="List Paragraph"/>
    <w:basedOn w:val="a"/>
    <w:uiPriority w:val="34"/>
    <w:qFormat/>
    <w:rsid w:val="007253B0"/>
    <w:pPr>
      <w:ind w:firstLineChars="200" w:firstLine="420"/>
    </w:pPr>
  </w:style>
  <w:style w:type="paragraph" w:styleId="a8">
    <w:name w:val="Normal (Web)"/>
    <w:basedOn w:val="a"/>
    <w:uiPriority w:val="99"/>
    <w:semiHidden/>
    <w:unhideWhenUsed/>
    <w:rsid w:val="004217B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B7A92"/>
    <w:pPr>
      <w:widowControl w:val="0"/>
      <w:autoSpaceDE w:val="0"/>
      <w:autoSpaceDN w:val="0"/>
      <w:adjustRightInd w:val="0"/>
    </w:pPr>
    <w:rPr>
      <w:rFonts w:ascii="华文仿宋" w:eastAsia="华文仿宋" w:hAnsi="Calibri" w:cs="华文仿宋"/>
      <w:color w:val="000000"/>
      <w:kern w:val="0"/>
      <w:sz w:val="24"/>
      <w:szCs w:val="24"/>
    </w:rPr>
  </w:style>
  <w:style w:type="character" w:styleId="a9">
    <w:name w:val="annotation reference"/>
    <w:basedOn w:val="a0"/>
    <w:uiPriority w:val="99"/>
    <w:semiHidden/>
    <w:unhideWhenUsed/>
    <w:rsid w:val="00CD3888"/>
    <w:rPr>
      <w:sz w:val="21"/>
      <w:szCs w:val="21"/>
    </w:rPr>
  </w:style>
  <w:style w:type="paragraph" w:styleId="aa">
    <w:name w:val="annotation text"/>
    <w:basedOn w:val="a"/>
    <w:link w:val="ab"/>
    <w:uiPriority w:val="99"/>
    <w:semiHidden/>
    <w:unhideWhenUsed/>
    <w:rsid w:val="00CD3888"/>
    <w:pPr>
      <w:jc w:val="left"/>
    </w:pPr>
  </w:style>
  <w:style w:type="character" w:customStyle="1" w:styleId="ab">
    <w:name w:val="批注文字 字符"/>
    <w:basedOn w:val="a0"/>
    <w:link w:val="aa"/>
    <w:uiPriority w:val="99"/>
    <w:semiHidden/>
    <w:rsid w:val="00CD3888"/>
  </w:style>
  <w:style w:type="paragraph" w:styleId="ac">
    <w:name w:val="annotation subject"/>
    <w:basedOn w:val="aa"/>
    <w:next w:val="aa"/>
    <w:link w:val="ad"/>
    <w:uiPriority w:val="99"/>
    <w:semiHidden/>
    <w:unhideWhenUsed/>
    <w:rsid w:val="00CD3888"/>
    <w:rPr>
      <w:b/>
      <w:bCs/>
    </w:rPr>
  </w:style>
  <w:style w:type="character" w:customStyle="1" w:styleId="ad">
    <w:name w:val="批注主题 字符"/>
    <w:basedOn w:val="ab"/>
    <w:link w:val="ac"/>
    <w:uiPriority w:val="99"/>
    <w:semiHidden/>
    <w:rsid w:val="00CD3888"/>
    <w:rPr>
      <w:b/>
      <w:bCs/>
    </w:rPr>
  </w:style>
  <w:style w:type="paragraph" w:styleId="ae">
    <w:name w:val="Balloon Text"/>
    <w:basedOn w:val="a"/>
    <w:link w:val="af"/>
    <w:uiPriority w:val="99"/>
    <w:semiHidden/>
    <w:unhideWhenUsed/>
    <w:rsid w:val="00CD3888"/>
    <w:rPr>
      <w:sz w:val="18"/>
      <w:szCs w:val="18"/>
    </w:rPr>
  </w:style>
  <w:style w:type="character" w:customStyle="1" w:styleId="af">
    <w:name w:val="批注框文本 字符"/>
    <w:basedOn w:val="a0"/>
    <w:link w:val="ae"/>
    <w:uiPriority w:val="99"/>
    <w:semiHidden/>
    <w:rsid w:val="00CD3888"/>
    <w:rPr>
      <w:sz w:val="18"/>
      <w:szCs w:val="18"/>
    </w:rPr>
  </w:style>
  <w:style w:type="table" w:styleId="af0">
    <w:name w:val="Table Grid"/>
    <w:basedOn w:val="a1"/>
    <w:uiPriority w:val="39"/>
    <w:rsid w:val="006F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F2F71"/>
    <w:rPr>
      <w:rFonts w:ascii="Times New Roman" w:hAnsi="Times New Roman" w:cs="Times New Roman"/>
      <w:kern w:val="0"/>
      <w:sz w:val="22"/>
    </w:rPr>
  </w:style>
  <w:style w:type="paragraph" w:styleId="af2">
    <w:name w:val="Date"/>
    <w:basedOn w:val="a"/>
    <w:next w:val="a"/>
    <w:link w:val="af3"/>
    <w:uiPriority w:val="99"/>
    <w:semiHidden/>
    <w:unhideWhenUsed/>
    <w:rsid w:val="00953094"/>
    <w:pPr>
      <w:ind w:leftChars="2500" w:left="100"/>
    </w:pPr>
  </w:style>
  <w:style w:type="character" w:customStyle="1" w:styleId="af3">
    <w:name w:val="日期 字符"/>
    <w:basedOn w:val="a0"/>
    <w:link w:val="af2"/>
    <w:uiPriority w:val="99"/>
    <w:semiHidden/>
    <w:rsid w:val="00953094"/>
  </w:style>
  <w:style w:type="table" w:customStyle="1" w:styleId="1">
    <w:name w:val="网格型1"/>
    <w:basedOn w:val="a1"/>
    <w:next w:val="af0"/>
    <w:uiPriority w:val="39"/>
    <w:rsid w:val="0095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1610">
      <w:bodyDiv w:val="1"/>
      <w:marLeft w:val="0"/>
      <w:marRight w:val="0"/>
      <w:marTop w:val="0"/>
      <w:marBottom w:val="0"/>
      <w:divBdr>
        <w:top w:val="none" w:sz="0" w:space="0" w:color="auto"/>
        <w:left w:val="none" w:sz="0" w:space="0" w:color="auto"/>
        <w:bottom w:val="none" w:sz="0" w:space="0" w:color="auto"/>
        <w:right w:val="none" w:sz="0" w:space="0" w:color="auto"/>
      </w:divBdr>
    </w:div>
    <w:div w:id="1310787009">
      <w:bodyDiv w:val="1"/>
      <w:marLeft w:val="0"/>
      <w:marRight w:val="0"/>
      <w:marTop w:val="0"/>
      <w:marBottom w:val="0"/>
      <w:divBdr>
        <w:top w:val="none" w:sz="0" w:space="0" w:color="auto"/>
        <w:left w:val="none" w:sz="0" w:space="0" w:color="auto"/>
        <w:bottom w:val="none" w:sz="0" w:space="0" w:color="auto"/>
        <w:right w:val="none" w:sz="0" w:space="0" w:color="auto"/>
      </w:divBdr>
      <w:divsChild>
        <w:div w:id="2021155629">
          <w:marLeft w:val="0"/>
          <w:marRight w:val="0"/>
          <w:marTop w:val="0"/>
          <w:marBottom w:val="0"/>
          <w:divBdr>
            <w:top w:val="single" w:sz="6" w:space="9" w:color="E7E7E7"/>
            <w:left w:val="single" w:sz="6" w:space="14" w:color="E7E7E7"/>
            <w:bottom w:val="single" w:sz="6" w:space="9" w:color="E7E7E7"/>
            <w:right w:val="single" w:sz="6" w:space="14" w:color="E7E7E7"/>
          </w:divBdr>
          <w:divsChild>
            <w:div w:id="1993630693">
              <w:marLeft w:val="0"/>
              <w:marRight w:val="0"/>
              <w:marTop w:val="0"/>
              <w:marBottom w:val="0"/>
              <w:divBdr>
                <w:top w:val="none" w:sz="0" w:space="0" w:color="auto"/>
                <w:left w:val="none" w:sz="0" w:space="0" w:color="auto"/>
                <w:bottom w:val="none" w:sz="0" w:space="0" w:color="auto"/>
                <w:right w:val="none" w:sz="0" w:space="0" w:color="auto"/>
              </w:divBdr>
              <w:divsChild>
                <w:div w:id="114494157">
                  <w:marLeft w:val="0"/>
                  <w:marRight w:val="0"/>
                  <w:marTop w:val="0"/>
                  <w:marBottom w:val="0"/>
                  <w:divBdr>
                    <w:top w:val="single" w:sz="6" w:space="11" w:color="F3F3F3"/>
                    <w:left w:val="single" w:sz="6" w:space="11" w:color="F3F3F3"/>
                    <w:bottom w:val="single" w:sz="6" w:space="11" w:color="F3F3F3"/>
                    <w:right w:val="single" w:sz="6" w:space="11" w:color="F3F3F3"/>
                  </w:divBdr>
                  <w:divsChild>
                    <w:div w:id="976300679">
                      <w:marLeft w:val="0"/>
                      <w:marRight w:val="0"/>
                      <w:marTop w:val="0"/>
                      <w:marBottom w:val="0"/>
                      <w:divBdr>
                        <w:top w:val="none" w:sz="0" w:space="0" w:color="auto"/>
                        <w:left w:val="none" w:sz="0" w:space="0" w:color="auto"/>
                        <w:bottom w:val="none" w:sz="0" w:space="0" w:color="auto"/>
                        <w:right w:val="none" w:sz="0" w:space="0" w:color="auto"/>
                      </w:divBdr>
                      <w:divsChild>
                        <w:div w:id="462890962">
                          <w:marLeft w:val="0"/>
                          <w:marRight w:val="0"/>
                          <w:marTop w:val="0"/>
                          <w:marBottom w:val="0"/>
                          <w:divBdr>
                            <w:top w:val="none" w:sz="0" w:space="0" w:color="auto"/>
                            <w:left w:val="none" w:sz="0" w:space="0" w:color="auto"/>
                            <w:bottom w:val="none" w:sz="0" w:space="0" w:color="auto"/>
                            <w:right w:val="none" w:sz="0" w:space="0" w:color="auto"/>
                          </w:divBdr>
                          <w:divsChild>
                            <w:div w:id="15365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6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65F5-A8AC-4661-AA8E-93E3471A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谢穗</dc:creator>
  <cp:keywords/>
  <dc:description/>
  <cp:lastModifiedBy>谢穗</cp:lastModifiedBy>
  <cp:revision>11</cp:revision>
  <cp:lastPrinted>2018-10-29T09:47:00Z</cp:lastPrinted>
  <dcterms:created xsi:type="dcterms:W3CDTF">2018-10-25T09:24:00Z</dcterms:created>
  <dcterms:modified xsi:type="dcterms:W3CDTF">2018-10-31T06:57:00Z</dcterms:modified>
</cp:coreProperties>
</file>