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eastAsia="方正小标宋简体" w:cs="宋体"/>
          <w:color w:val="000000" w:themeColor="text1"/>
          <w:kern w:val="0"/>
          <w:sz w:val="44"/>
          <w:szCs w:val="32"/>
          <w14:textFill>
            <w14:solidFill>
              <w14:schemeClr w14:val="tx1"/>
            </w14:solidFill>
          </w14:textFill>
        </w:rPr>
      </w:pPr>
      <w:r>
        <w:rPr>
          <w:rFonts w:hint="eastAsia" w:eastAsia="方正小标宋简体" w:cs="宋体"/>
          <w:color w:val="000000" w:themeColor="text1"/>
          <w:kern w:val="0"/>
          <w:sz w:val="44"/>
          <w:szCs w:val="32"/>
          <w14:textFill>
            <w14:solidFill>
              <w14:schemeClr w14:val="tx1"/>
            </w14:solidFill>
          </w14:textFill>
        </w:rPr>
        <w:t>天津大学2018-2019学年度</w:t>
      </w:r>
    </w:p>
    <w:p>
      <w:pPr>
        <w:overflowPunct w:val="0"/>
        <w:spacing w:line="560" w:lineRule="exact"/>
        <w:jc w:val="center"/>
        <w:rPr>
          <w:rFonts w:eastAsia="方正小标宋简体" w:cs="宋体"/>
          <w:color w:val="000000" w:themeColor="text1"/>
          <w:kern w:val="0"/>
          <w:sz w:val="44"/>
          <w:szCs w:val="32"/>
          <w14:textFill>
            <w14:solidFill>
              <w14:schemeClr w14:val="tx1"/>
            </w14:solidFill>
          </w14:textFill>
        </w:rPr>
      </w:pPr>
      <w:r>
        <w:rPr>
          <w:rFonts w:hint="eastAsia" w:eastAsia="方正小标宋简体" w:cs="宋体"/>
          <w:color w:val="000000" w:themeColor="text1"/>
          <w:kern w:val="0"/>
          <w:sz w:val="44"/>
          <w:szCs w:val="32"/>
          <w14:textFill>
            <w14:solidFill>
              <w14:schemeClr w14:val="tx1"/>
            </w14:solidFill>
          </w14:textFill>
        </w:rPr>
        <w:t>信息公开工作年度报告</w:t>
      </w:r>
    </w:p>
    <w:p>
      <w:pPr>
        <w:overflowPunct w:val="0"/>
        <w:spacing w:line="560" w:lineRule="exact"/>
        <w:jc w:val="center"/>
        <w:rPr>
          <w:rFonts w:eastAsia="华文中宋" w:cs="宋体"/>
          <w:color w:val="000000" w:themeColor="text1"/>
          <w:kern w:val="0"/>
          <w:sz w:val="28"/>
          <w14:textFill>
            <w14:solidFill>
              <w14:schemeClr w14:val="tx1"/>
            </w14:solidFill>
          </w14:textFill>
        </w:rPr>
      </w:pPr>
    </w:p>
    <w:p>
      <w:pPr>
        <w:overflowPunct w:val="0"/>
        <w:spacing w:line="560" w:lineRule="exact"/>
        <w:ind w:firstLine="640" w:firstLineChars="200"/>
        <w:rPr>
          <w:rFonts w:eastAsia="仿宋_GB2312" w:cs="宋体"/>
          <w:color w:val="auto"/>
          <w:kern w:val="0"/>
          <w:sz w:val="32"/>
          <w:szCs w:val="32"/>
        </w:rPr>
      </w:pPr>
      <w:r>
        <w:rPr>
          <w:rFonts w:hint="eastAsia" w:eastAsia="仿宋_GB2312" w:cs="宋体"/>
          <w:color w:val="000000" w:themeColor="text1"/>
          <w:kern w:val="0"/>
          <w:sz w:val="32"/>
          <w:szCs w:val="32"/>
          <w14:textFill>
            <w14:solidFill>
              <w14:schemeClr w14:val="tx1"/>
            </w14:solidFill>
          </w14:textFill>
        </w:rPr>
        <w:t>本年度工作报告根据《中华人民共和国政府信息公开条例》（以下简称《条例》）、《高等学校信息公开办法》（以下简称《办法》）和《教育部关于公布</w:t>
      </w:r>
      <w:r>
        <w:rPr>
          <w:rFonts w:hint="eastAsia" w:eastAsia="微软雅黑"/>
          <w:color w:val="000000" w:themeColor="text1"/>
          <w:sz w:val="32"/>
          <w:szCs w:val="32"/>
          <w:shd w:val="clear" w:color="auto" w:fill="FFFFFF"/>
          <w14:textFill>
            <w14:solidFill>
              <w14:schemeClr w14:val="tx1"/>
            </w14:solidFill>
          </w14:textFill>
        </w:rPr>
        <w:t>〈</w:t>
      </w:r>
      <w:r>
        <w:rPr>
          <w:rFonts w:hint="eastAsia" w:eastAsia="仿宋_GB2312" w:cs="宋体"/>
          <w:color w:val="000000" w:themeColor="text1"/>
          <w:kern w:val="0"/>
          <w:sz w:val="32"/>
          <w:szCs w:val="32"/>
          <w14:textFill>
            <w14:solidFill>
              <w14:schemeClr w14:val="tx1"/>
            </w14:solidFill>
          </w14:textFill>
        </w:rPr>
        <w:t>高等学校信息公开事项清单</w:t>
      </w:r>
      <w:r>
        <w:rPr>
          <w:rFonts w:hint="eastAsia" w:eastAsia="微软雅黑"/>
          <w:color w:val="000000" w:themeColor="text1"/>
          <w:sz w:val="32"/>
          <w:szCs w:val="32"/>
          <w:shd w:val="clear" w:color="auto" w:fill="FFFFFF"/>
          <w14:textFill>
            <w14:solidFill>
              <w14:schemeClr w14:val="tx1"/>
            </w14:solidFill>
          </w14:textFill>
        </w:rPr>
        <w:t>〉</w:t>
      </w:r>
      <w:r>
        <w:rPr>
          <w:rFonts w:hint="eastAsia" w:eastAsia="仿宋_GB2312" w:cs="宋体"/>
          <w:color w:val="000000" w:themeColor="text1"/>
          <w:kern w:val="0"/>
          <w:sz w:val="32"/>
          <w:szCs w:val="32"/>
          <w14:textFill>
            <w14:solidFill>
              <w14:schemeClr w14:val="tx1"/>
            </w14:solidFill>
          </w14:textFill>
        </w:rPr>
        <w:t>的通知》（教办函〔2014〕23号，以下简称《清单》）要求，深入贯彻落实《中共中央办公厅 国务院办公厅关于全面推进政务公开工作的意见》和《教育部办公厅关于全面推进政务公开工作的实施意见》（教办厅〔2017〕3号）文件精神，由天津大学信息公开办公室编制。全文内容包括概述，主动公开学校信息情况，依申请公开和</w:t>
      </w:r>
      <w:r>
        <w:rPr>
          <w:rFonts w:eastAsia="仿宋_GB2312" w:cs="宋体"/>
          <w:color w:val="000000" w:themeColor="text1"/>
          <w:kern w:val="0"/>
          <w:sz w:val="32"/>
          <w:szCs w:val="32"/>
          <w14:textFill>
            <w14:solidFill>
              <w14:schemeClr w14:val="tx1"/>
            </w14:solidFill>
          </w14:textFill>
        </w:rPr>
        <w:t>不予公开</w:t>
      </w:r>
      <w:r>
        <w:rPr>
          <w:rFonts w:hint="eastAsia" w:eastAsia="仿宋_GB2312" w:cs="宋体"/>
          <w:color w:val="000000" w:themeColor="text1"/>
          <w:kern w:val="0"/>
          <w:sz w:val="32"/>
          <w:szCs w:val="32"/>
          <w14:textFill>
            <w14:solidFill>
              <w14:schemeClr w14:val="tx1"/>
            </w14:solidFill>
          </w14:textFill>
        </w:rPr>
        <w:t>学校信息情况，对信息公开的评议情况，因学校信息公开工作受到举报、复议、诉讼的情况，信息公开工作的主要经验、问题和改进措施，其他需要报告的事项和清单事项公开情况。报告中统计数据时间为</w:t>
      </w:r>
      <w:r>
        <w:rPr>
          <w:rFonts w:hint="eastAsia" w:eastAsia="仿宋_GB2312" w:cs="宋体"/>
          <w:color w:val="auto"/>
          <w:kern w:val="0"/>
          <w:sz w:val="32"/>
          <w:szCs w:val="32"/>
        </w:rPr>
        <w:t>2018年9月1日至2019年8月31日。</w:t>
      </w:r>
    </w:p>
    <w:p>
      <w:pPr>
        <w:overflowPunct w:val="0"/>
        <w:spacing w:before="156" w:beforeLines="50" w:after="156" w:afterLines="50" w:line="560" w:lineRule="exact"/>
        <w:ind w:firstLine="640" w:firstLineChars="200"/>
        <w:rPr>
          <w:rFonts w:eastAsia="黑体" w:cs="宋体"/>
          <w:color w:val="000000" w:themeColor="text1"/>
          <w:kern w:val="0"/>
          <w:sz w:val="32"/>
          <w:szCs w:val="32"/>
          <w14:textFill>
            <w14:solidFill>
              <w14:schemeClr w14:val="tx1"/>
            </w14:solidFill>
          </w14:textFill>
        </w:rPr>
      </w:pPr>
      <w:r>
        <w:rPr>
          <w:rFonts w:hint="eastAsia" w:eastAsia="黑体" w:cs="宋体"/>
          <w:color w:val="000000" w:themeColor="text1"/>
          <w:kern w:val="0"/>
          <w:sz w:val="32"/>
          <w:szCs w:val="32"/>
          <w14:textFill>
            <w14:solidFill>
              <w14:schemeClr w14:val="tx1"/>
            </w14:solidFill>
          </w14:textFill>
        </w:rPr>
        <w:t>一、概述</w:t>
      </w:r>
    </w:p>
    <w:p>
      <w:pPr>
        <w:overflowPunct w:val="0"/>
        <w:spacing w:line="560" w:lineRule="exact"/>
        <w:ind w:firstLine="640" w:firstLineChars="200"/>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2018-2019学年度，天津大学按照教育部和天津市的部署与要求，继续坚持“以</w:t>
      </w:r>
      <w:r>
        <w:rPr>
          <w:rFonts w:eastAsia="仿宋_GB2312" w:cs="宋体"/>
          <w:color w:val="000000" w:themeColor="text1"/>
          <w:kern w:val="0"/>
          <w:sz w:val="32"/>
          <w:szCs w:val="32"/>
          <w14:textFill>
            <w14:solidFill>
              <w14:schemeClr w14:val="tx1"/>
            </w14:solidFill>
          </w14:textFill>
        </w:rPr>
        <w:t>公开为常态、不公开为例外</w:t>
      </w:r>
      <w:r>
        <w:rPr>
          <w:rFonts w:hint="eastAsia" w:eastAsia="仿宋_GB2312" w:cs="宋体"/>
          <w:color w:val="000000" w:themeColor="text1"/>
          <w:kern w:val="0"/>
          <w:sz w:val="32"/>
          <w:szCs w:val="32"/>
          <w14:textFill>
            <w14:solidFill>
              <w14:schemeClr w14:val="tx1"/>
            </w14:solidFill>
          </w14:textFill>
        </w:rPr>
        <w:t>”的</w:t>
      </w:r>
      <w:r>
        <w:rPr>
          <w:rFonts w:eastAsia="仿宋_GB2312" w:cs="宋体"/>
          <w:color w:val="000000" w:themeColor="text1"/>
          <w:kern w:val="0"/>
          <w:sz w:val="32"/>
          <w:szCs w:val="32"/>
          <w14:textFill>
            <w14:solidFill>
              <w14:schemeClr w14:val="tx1"/>
            </w14:solidFill>
          </w14:textFill>
        </w:rPr>
        <w:t>原则，</w:t>
      </w:r>
      <w:r>
        <w:rPr>
          <w:rFonts w:hint="eastAsia" w:eastAsia="仿宋_GB2312" w:cs="宋体"/>
          <w:color w:val="000000" w:themeColor="text1"/>
          <w:kern w:val="0"/>
          <w:sz w:val="32"/>
          <w:szCs w:val="32"/>
          <w14:textFill>
            <w14:solidFill>
              <w14:schemeClr w14:val="tx1"/>
            </w14:solidFill>
          </w14:textFill>
        </w:rPr>
        <w:t>紧密</w:t>
      </w:r>
      <w:r>
        <w:rPr>
          <w:rFonts w:eastAsia="仿宋_GB2312" w:cs="宋体"/>
          <w:color w:val="000000" w:themeColor="text1"/>
          <w:kern w:val="0"/>
          <w:sz w:val="32"/>
          <w:szCs w:val="32"/>
          <w14:textFill>
            <w14:solidFill>
              <w14:schemeClr w14:val="tx1"/>
            </w14:solidFill>
          </w14:textFill>
        </w:rPr>
        <w:t>围绕学校中心工作，</w:t>
      </w:r>
      <w:r>
        <w:rPr>
          <w:rFonts w:hint="eastAsia" w:eastAsia="仿宋_GB2312" w:cs="宋体"/>
          <w:color w:val="000000" w:themeColor="text1"/>
          <w:kern w:val="0"/>
          <w:sz w:val="32"/>
          <w:szCs w:val="32"/>
          <w14:textFill>
            <w14:solidFill>
              <w14:schemeClr w14:val="tx1"/>
            </w14:solidFill>
          </w14:textFill>
        </w:rPr>
        <w:t>扎实推进学校信息公开工作，切实增强公开实效，努力保障广大师生员工</w:t>
      </w:r>
      <w:r>
        <w:rPr>
          <w:rFonts w:eastAsia="仿宋_GB2312" w:cs="宋体"/>
          <w:color w:val="000000" w:themeColor="text1"/>
          <w:kern w:val="0"/>
          <w:sz w:val="32"/>
          <w:szCs w:val="32"/>
          <w14:textFill>
            <w14:solidFill>
              <w14:schemeClr w14:val="tx1"/>
            </w14:solidFill>
          </w14:textFill>
        </w:rPr>
        <w:t>、校友</w:t>
      </w:r>
      <w:r>
        <w:rPr>
          <w:rFonts w:hint="eastAsia" w:eastAsia="仿宋_GB2312" w:cs="宋体"/>
          <w:color w:val="000000" w:themeColor="text1"/>
          <w:kern w:val="0"/>
          <w:sz w:val="32"/>
          <w:szCs w:val="32"/>
          <w14:textFill>
            <w14:solidFill>
              <w14:schemeClr w14:val="tx1"/>
            </w14:solidFill>
          </w14:textFill>
        </w:rPr>
        <w:t>和社会各界依法获取学校信息，促进依法治校，推动《条例》《办法》《清单》在学校全面、正确、有效地贯彻实施。</w:t>
      </w:r>
    </w:p>
    <w:p>
      <w:pPr>
        <w:overflowPunct w:val="0"/>
        <w:spacing w:line="560" w:lineRule="exact"/>
        <w:ind w:firstLine="643" w:firstLineChars="200"/>
        <w:rPr>
          <w:rFonts w:hint="eastAsia" w:eastAsia="仿宋_GB2312"/>
          <w:color w:val="000000" w:themeColor="text1"/>
          <w:sz w:val="32"/>
          <w:szCs w:val="32"/>
          <w14:textFill>
            <w14:solidFill>
              <w14:schemeClr w14:val="tx1"/>
            </w14:solidFill>
          </w14:textFill>
        </w:rPr>
      </w:pPr>
      <w:r>
        <w:rPr>
          <w:rFonts w:hint="eastAsia" w:eastAsia="仿宋_GB2312" w:cs="宋体"/>
          <w:b/>
          <w:color w:val="000000" w:themeColor="text1"/>
          <w:kern w:val="0"/>
          <w:sz w:val="32"/>
          <w:szCs w:val="32"/>
          <w14:textFill>
            <w14:solidFill>
              <w14:schemeClr w14:val="tx1"/>
            </w14:solidFill>
          </w14:textFill>
        </w:rPr>
        <w:t>1.完善</w:t>
      </w:r>
      <w:r>
        <w:rPr>
          <w:rFonts w:eastAsia="仿宋_GB2312" w:cs="宋体"/>
          <w:b/>
          <w:color w:val="000000" w:themeColor="text1"/>
          <w:kern w:val="0"/>
          <w:sz w:val="32"/>
          <w:szCs w:val="32"/>
          <w14:textFill>
            <w14:solidFill>
              <w14:schemeClr w14:val="tx1"/>
            </w14:solidFill>
          </w14:textFill>
        </w:rPr>
        <w:t>信息公开工作</w:t>
      </w:r>
      <w:r>
        <w:rPr>
          <w:rFonts w:hint="eastAsia" w:eastAsia="仿宋_GB2312" w:cs="宋体"/>
          <w:b/>
          <w:color w:val="000000" w:themeColor="text1"/>
          <w:kern w:val="0"/>
          <w:sz w:val="32"/>
          <w:szCs w:val="32"/>
          <w14:textFill>
            <w14:solidFill>
              <w14:schemeClr w14:val="tx1"/>
            </w14:solidFill>
          </w14:textFill>
        </w:rPr>
        <w:t>体系。</w:t>
      </w:r>
      <w:r>
        <w:rPr>
          <w:rFonts w:hint="eastAsia" w:eastAsia="仿宋_GB2312"/>
          <w:color w:val="000000" w:themeColor="text1"/>
          <w:sz w:val="32"/>
          <w:szCs w:val="32"/>
          <w14:textFill>
            <w14:solidFill>
              <w14:schemeClr w14:val="tx1"/>
            </w14:solidFill>
          </w14:textFill>
        </w:rPr>
        <w:t>统筹推进党务公开、校（院）务公开和信息公开工作</w:t>
      </w:r>
      <w:r>
        <w:rPr>
          <w:rFonts w:eastAsia="仿宋_GB2312"/>
          <w:color w:val="000000" w:themeColor="text1"/>
          <w:sz w:val="32"/>
          <w:szCs w:val="32"/>
          <w14:textFill>
            <w14:solidFill>
              <w14:schemeClr w14:val="tx1"/>
            </w14:solidFill>
          </w14:textFill>
        </w:rPr>
        <w:t>的信息公开工作</w:t>
      </w:r>
      <w:r>
        <w:rPr>
          <w:rFonts w:hint="eastAsia" w:eastAsia="仿宋_GB2312"/>
          <w:color w:val="000000" w:themeColor="text1"/>
          <w:sz w:val="32"/>
          <w:szCs w:val="32"/>
          <w14:textFill>
            <w14:solidFill>
              <w14:schemeClr w14:val="tx1"/>
            </w14:solidFill>
          </w14:textFill>
        </w:rPr>
        <w:t>体系。按照《中国共产党党务公开条例（试行）》和《中共天津市委关于贯彻落实</w:t>
      </w:r>
      <w:r>
        <w:rPr>
          <w:rFonts w:hint="eastAsia" w:eastAsia="微软雅黑"/>
          <w:color w:val="000000" w:themeColor="text1"/>
          <w:sz w:val="32"/>
          <w:szCs w:val="32"/>
          <w:shd w:val="clear" w:color="auto" w:fill="FFFFFF"/>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中国共产党党务公开条例（试行）</w:t>
      </w:r>
      <w:r>
        <w:rPr>
          <w:rFonts w:hint="eastAsia" w:eastAsia="微软雅黑"/>
          <w:color w:val="000000" w:themeColor="text1"/>
          <w:sz w:val="32"/>
          <w:szCs w:val="32"/>
          <w:shd w:val="clear" w:color="auto" w:fill="FFFFFF"/>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的实施细则》，</w:t>
      </w:r>
      <w:r>
        <w:rPr>
          <w:rFonts w:hint="eastAsia" w:eastAsia="仿宋_GB2312"/>
          <w:color w:val="000000" w:themeColor="text1"/>
          <w:sz w:val="32"/>
          <w:szCs w:val="32"/>
          <w:lang w:val="en-US" w:eastAsia="zh-CN"/>
          <w14:textFill>
            <w14:solidFill>
              <w14:schemeClr w14:val="tx1"/>
            </w14:solidFill>
          </w14:textFill>
        </w:rPr>
        <w:t>落实</w:t>
      </w:r>
      <w:r>
        <w:rPr>
          <w:rFonts w:hint="eastAsia" w:eastAsia="仿宋_GB2312"/>
          <w:color w:val="000000" w:themeColor="text1"/>
          <w:sz w:val="32"/>
          <w:szCs w:val="32"/>
          <w14:textFill>
            <w14:solidFill>
              <w14:schemeClr w14:val="tx1"/>
            </w14:solidFill>
          </w14:textFill>
        </w:rPr>
        <w:t>《中共天津大学委员会关于开展党务公开工作的实施意见》，进一步明确了党委、纪委、院级党组织公开的内容，党务公开的程序和形式。进一步发挥党务公开工作领导小组作用，规范党务公开目录。坚持党务公开与校务公开统筹部署，推行统一的公开形式，统一规范公开的内容，统一建立公开资料的申报、审批、准入以及投诉反馈程序，统一更新公开内容，并结合党务公开和校务公开的特点和需求，加强资源共享，在内容上既各有侧重又相互补充。将</w:t>
      </w:r>
      <w:r>
        <w:rPr>
          <w:rFonts w:eastAsia="仿宋_GB2312"/>
          <w:color w:val="000000" w:themeColor="text1"/>
          <w:sz w:val="32"/>
          <w:szCs w:val="32"/>
          <w14:textFill>
            <w14:solidFill>
              <w14:schemeClr w14:val="tx1"/>
            </w14:solidFill>
          </w14:textFill>
        </w:rPr>
        <w:t>学校校务公开领导</w:t>
      </w:r>
      <w:r>
        <w:rPr>
          <w:rFonts w:hint="eastAsia" w:eastAsia="仿宋_GB2312"/>
          <w:color w:val="000000" w:themeColor="text1"/>
          <w:sz w:val="32"/>
          <w:szCs w:val="32"/>
          <w14:textFill>
            <w14:solidFill>
              <w14:schemeClr w14:val="tx1"/>
            </w14:solidFill>
          </w14:textFill>
        </w:rPr>
        <w:t>小组与</w:t>
      </w:r>
      <w:r>
        <w:rPr>
          <w:rFonts w:eastAsia="仿宋_GB2312"/>
          <w:color w:val="000000" w:themeColor="text1"/>
          <w:sz w:val="32"/>
          <w:szCs w:val="32"/>
          <w14:textFill>
            <w14:solidFill>
              <w14:schemeClr w14:val="tx1"/>
            </w14:solidFill>
          </w14:textFill>
        </w:rPr>
        <w:t>信息公开</w:t>
      </w:r>
      <w:r>
        <w:rPr>
          <w:rFonts w:hint="eastAsia" w:eastAsia="仿宋_GB2312"/>
          <w:color w:val="000000" w:themeColor="text1"/>
          <w:sz w:val="32"/>
          <w:szCs w:val="32"/>
          <w14:textFill>
            <w14:solidFill>
              <w14:schemeClr w14:val="tx1"/>
            </w14:solidFill>
          </w14:textFill>
        </w:rPr>
        <w:t>领导</w:t>
      </w:r>
      <w:r>
        <w:rPr>
          <w:rFonts w:eastAsia="仿宋_GB2312"/>
          <w:color w:val="000000" w:themeColor="text1"/>
          <w:sz w:val="32"/>
          <w:szCs w:val="32"/>
          <w14:textFill>
            <w14:solidFill>
              <w14:schemeClr w14:val="tx1"/>
            </w14:solidFill>
          </w14:textFill>
        </w:rPr>
        <w:t>小组进行合并，废止《</w:t>
      </w:r>
      <w:r>
        <w:rPr>
          <w:rFonts w:hint="eastAsia" w:eastAsia="仿宋_GB2312"/>
          <w:color w:val="000000" w:themeColor="text1"/>
          <w:sz w:val="32"/>
          <w:szCs w:val="32"/>
          <w14:textFill>
            <w14:solidFill>
              <w14:schemeClr w14:val="tx1"/>
            </w14:solidFill>
          </w14:textFill>
        </w:rPr>
        <w:t>天津大学</w:t>
      </w:r>
      <w:r>
        <w:rPr>
          <w:rFonts w:eastAsia="仿宋_GB2312"/>
          <w:color w:val="000000" w:themeColor="text1"/>
          <w:sz w:val="32"/>
          <w:szCs w:val="32"/>
          <w14:textFill>
            <w14:solidFill>
              <w14:schemeClr w14:val="tx1"/>
            </w14:solidFill>
          </w14:textFill>
        </w:rPr>
        <w:t>关于加强“</w:t>
      </w:r>
      <w:r>
        <w:rPr>
          <w:rFonts w:hint="eastAsia" w:eastAsia="仿宋_GB2312"/>
          <w:color w:val="000000" w:themeColor="text1"/>
          <w:sz w:val="32"/>
          <w:szCs w:val="32"/>
          <w14:textFill>
            <w14:solidFill>
              <w14:schemeClr w14:val="tx1"/>
            </w14:solidFill>
          </w14:textFill>
        </w:rPr>
        <w:t>校务公开</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工作</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14:textFill>
            <w14:solidFill>
              <w14:schemeClr w14:val="tx1"/>
            </w14:solidFill>
          </w14:textFill>
        </w:rPr>
        <w:t>实施</w:t>
      </w:r>
      <w:r>
        <w:rPr>
          <w:rFonts w:eastAsia="仿宋_GB2312"/>
          <w:color w:val="000000" w:themeColor="text1"/>
          <w:sz w:val="32"/>
          <w:szCs w:val="32"/>
          <w14:textFill>
            <w14:solidFill>
              <w14:schemeClr w14:val="tx1"/>
            </w14:solidFill>
          </w14:textFill>
        </w:rPr>
        <w:t>意见（</w:t>
      </w:r>
      <w:r>
        <w:rPr>
          <w:rFonts w:hint="eastAsia" w:eastAsia="仿宋_GB2312"/>
          <w:color w:val="000000" w:themeColor="text1"/>
          <w:sz w:val="32"/>
          <w:szCs w:val="32"/>
          <w14:textFill>
            <w14:solidFill>
              <w14:schemeClr w14:val="tx1"/>
            </w14:solidFill>
          </w14:textFill>
        </w:rPr>
        <w:t>试行</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（天大党发〔2001〕33号 天大校发〔2001〕83号），归口</w:t>
      </w:r>
      <w:r>
        <w:rPr>
          <w:rFonts w:eastAsia="仿宋_GB2312"/>
          <w:color w:val="000000" w:themeColor="text1"/>
          <w:sz w:val="32"/>
          <w:szCs w:val="32"/>
          <w14:textFill>
            <w14:solidFill>
              <w14:schemeClr w14:val="tx1"/>
            </w14:solidFill>
          </w14:textFill>
        </w:rPr>
        <w:t>信息公开工作</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拟修订</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天津</w:t>
      </w:r>
      <w:r>
        <w:rPr>
          <w:rFonts w:eastAsia="仿宋_GB2312"/>
          <w:color w:val="000000" w:themeColor="text1"/>
          <w:sz w:val="32"/>
          <w:szCs w:val="32"/>
          <w14:textFill>
            <w14:solidFill>
              <w14:schemeClr w14:val="tx1"/>
            </w14:solidFill>
          </w14:textFill>
        </w:rPr>
        <w:t>大学信息公开办法》</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集中校内资源加强</w:t>
      </w:r>
      <w:r>
        <w:rPr>
          <w:rFonts w:hint="eastAsia" w:eastAsia="仿宋_GB2312"/>
          <w:color w:val="000000" w:themeColor="text1"/>
          <w:sz w:val="32"/>
          <w:szCs w:val="32"/>
          <w14:textFill>
            <w14:solidFill>
              <w14:schemeClr w14:val="tx1"/>
            </w14:solidFill>
          </w14:textFill>
        </w:rPr>
        <w:t>学校</w:t>
      </w:r>
      <w:r>
        <w:rPr>
          <w:rFonts w:eastAsia="仿宋_GB2312"/>
          <w:color w:val="000000" w:themeColor="text1"/>
          <w:sz w:val="32"/>
          <w:szCs w:val="32"/>
          <w14:textFill>
            <w14:solidFill>
              <w14:schemeClr w14:val="tx1"/>
            </w14:solidFill>
          </w14:textFill>
        </w:rPr>
        <w:t>信息公开工作建设。</w:t>
      </w:r>
    </w:p>
    <w:p>
      <w:pPr>
        <w:overflowPunct w:val="0"/>
        <w:spacing w:line="560" w:lineRule="exact"/>
        <w:ind w:firstLine="643" w:firstLineChars="200"/>
        <w:rPr>
          <w:rFonts w:eastAsia="仿宋_GB2312" w:cs="宋体"/>
          <w:color w:val="000000" w:themeColor="text1"/>
          <w:kern w:val="0"/>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w:t>
      </w:r>
      <w:r>
        <w:rPr>
          <w:rFonts w:hint="eastAsia" w:eastAsia="仿宋_GB2312" w:cs="宋体"/>
          <w:b/>
          <w:color w:val="000000" w:themeColor="text1"/>
          <w:kern w:val="0"/>
          <w:sz w:val="32"/>
          <w:szCs w:val="32"/>
          <w14:textFill>
            <w14:solidFill>
              <w14:schemeClr w14:val="tx1"/>
            </w14:solidFill>
          </w14:textFill>
        </w:rPr>
        <w:t>加强信息公开载体建设。</w:t>
      </w:r>
      <w:r>
        <w:rPr>
          <w:rFonts w:eastAsia="仿宋_GB2312"/>
          <w:color w:val="000000" w:themeColor="text1"/>
          <w:sz w:val="32"/>
          <w:szCs w:val="32"/>
          <w14:textFill>
            <w14:solidFill>
              <w14:schemeClr w14:val="tx1"/>
            </w14:solidFill>
          </w14:textFill>
        </w:rPr>
        <w:t>信息公开网是学校信息公开工作的主要平台</w:t>
      </w:r>
      <w:r>
        <w:rPr>
          <w:rFonts w:hint="eastAsia" w:eastAsia="仿宋_GB2312"/>
          <w:color w:val="000000" w:themeColor="text1"/>
          <w:sz w:val="32"/>
          <w:szCs w:val="32"/>
          <w14:textFill>
            <w14:solidFill>
              <w14:schemeClr w14:val="tx1"/>
            </w14:solidFill>
          </w14:textFill>
        </w:rPr>
        <w:t>，学校持续完善</w:t>
      </w:r>
      <w:r>
        <w:rPr>
          <w:rFonts w:hint="eastAsia" w:eastAsia="仿宋_GB2312" w:cs="宋体"/>
          <w:color w:val="000000" w:themeColor="text1"/>
          <w:kern w:val="0"/>
          <w:sz w:val="32"/>
          <w:szCs w:val="32"/>
          <w14:textFill>
            <w14:solidFill>
              <w14:schemeClr w14:val="tx1"/>
            </w14:solidFill>
          </w14:textFill>
        </w:rPr>
        <w:t>“天津大学信息公开网”各项功能和内容，按照《清单</w:t>
      </w:r>
      <w:r>
        <w:rPr>
          <w:rFonts w:eastAsia="仿宋_GB2312" w:cs="宋体"/>
          <w:color w:val="000000" w:themeColor="text1"/>
          <w:kern w:val="0"/>
          <w:sz w:val="32"/>
          <w:szCs w:val="32"/>
          <w14:textFill>
            <w14:solidFill>
              <w14:schemeClr w14:val="tx1"/>
            </w14:solidFill>
          </w14:textFill>
        </w:rPr>
        <w:t>》</w:t>
      </w:r>
      <w:r>
        <w:rPr>
          <w:rFonts w:hint="eastAsia" w:eastAsia="仿宋_GB2312" w:cs="宋体"/>
          <w:color w:val="000000" w:themeColor="text1"/>
          <w:kern w:val="0"/>
          <w:sz w:val="32"/>
          <w:szCs w:val="32"/>
          <w14:textFill>
            <w14:solidFill>
              <w14:schemeClr w14:val="tx1"/>
            </w14:solidFill>
          </w14:textFill>
        </w:rPr>
        <w:t>要求</w:t>
      </w:r>
      <w:r>
        <w:rPr>
          <w:rFonts w:eastAsia="仿宋_GB2312" w:cs="宋体"/>
          <w:color w:val="000000" w:themeColor="text1"/>
          <w:kern w:val="0"/>
          <w:sz w:val="32"/>
          <w:szCs w:val="32"/>
          <w14:textFill>
            <w14:solidFill>
              <w14:schemeClr w14:val="tx1"/>
            </w14:solidFill>
          </w14:textFill>
        </w:rPr>
        <w:t>对学校《</w:t>
      </w:r>
      <w:r>
        <w:rPr>
          <w:rFonts w:hint="eastAsia" w:eastAsia="仿宋_GB2312" w:cs="宋体"/>
          <w:color w:val="000000" w:themeColor="text1"/>
          <w:kern w:val="0"/>
          <w:sz w:val="32"/>
          <w:szCs w:val="32"/>
          <w14:textFill>
            <w14:solidFill>
              <w14:schemeClr w14:val="tx1"/>
            </w14:solidFill>
          </w14:textFill>
        </w:rPr>
        <w:t>信息</w:t>
      </w:r>
      <w:r>
        <w:rPr>
          <w:rFonts w:eastAsia="仿宋_GB2312" w:cs="宋体"/>
          <w:color w:val="000000" w:themeColor="text1"/>
          <w:kern w:val="0"/>
          <w:sz w:val="32"/>
          <w:szCs w:val="32"/>
          <w14:textFill>
            <w14:solidFill>
              <w14:schemeClr w14:val="tx1"/>
            </w14:solidFill>
          </w14:textFill>
        </w:rPr>
        <w:t>公开目录》</w:t>
      </w:r>
      <w:r>
        <w:rPr>
          <w:rFonts w:hint="eastAsia" w:eastAsia="仿宋_GB2312" w:cs="宋体"/>
          <w:color w:val="000000" w:themeColor="text1"/>
          <w:kern w:val="0"/>
          <w:sz w:val="32"/>
          <w:szCs w:val="32"/>
          <w14:textFill>
            <w14:solidFill>
              <w14:schemeClr w14:val="tx1"/>
            </w14:solidFill>
          </w14:textFill>
        </w:rPr>
        <w:t>进行持续</w:t>
      </w:r>
      <w:r>
        <w:rPr>
          <w:rFonts w:eastAsia="仿宋_GB2312" w:cs="宋体"/>
          <w:color w:val="000000" w:themeColor="text1"/>
          <w:kern w:val="0"/>
          <w:sz w:val="32"/>
          <w:szCs w:val="32"/>
          <w14:textFill>
            <w14:solidFill>
              <w14:schemeClr w14:val="tx1"/>
            </w14:solidFill>
          </w14:textFill>
        </w:rPr>
        <w:t>调整和丰富。同时</w:t>
      </w:r>
      <w:r>
        <w:rPr>
          <w:rFonts w:hint="eastAsia" w:eastAsia="仿宋_GB2312" w:cs="宋体"/>
          <w:color w:val="000000" w:themeColor="text1"/>
          <w:kern w:val="0"/>
          <w:sz w:val="32"/>
          <w:szCs w:val="32"/>
          <w14:textFill>
            <w14:solidFill>
              <w14:schemeClr w14:val="tx1"/>
            </w14:solidFill>
          </w14:textFill>
        </w:rPr>
        <w:t>，学校</w:t>
      </w:r>
      <w:r>
        <w:rPr>
          <w:rFonts w:eastAsia="仿宋_GB2312" w:cs="宋体"/>
          <w:color w:val="000000" w:themeColor="text1"/>
          <w:kern w:val="0"/>
          <w:sz w:val="32"/>
          <w:szCs w:val="32"/>
          <w14:textFill>
            <w14:solidFill>
              <w14:schemeClr w14:val="tx1"/>
            </w14:solidFill>
          </w14:textFill>
        </w:rPr>
        <w:t>继续运用好学校主页、新闻网</w:t>
      </w:r>
      <w:r>
        <w:rPr>
          <w:rFonts w:hint="eastAsia" w:eastAsia="仿宋_GB2312" w:cs="宋体"/>
          <w:color w:val="000000" w:themeColor="text1"/>
          <w:kern w:val="0"/>
          <w:sz w:val="32"/>
          <w:szCs w:val="32"/>
          <w14:textFill>
            <w14:solidFill>
              <w14:schemeClr w14:val="tx1"/>
            </w14:solidFill>
          </w14:textFill>
        </w:rPr>
        <w:t>、办公网、各单位中英文网站、校报、广播、有线电视等传统载体，继续编制好《天津大学年鉴》《天津大学校务公报》等各类刊物出版物；</w:t>
      </w:r>
      <w:r>
        <w:rPr>
          <w:rFonts w:eastAsia="仿宋_GB2312" w:cs="宋体"/>
          <w:color w:val="000000" w:themeColor="text1"/>
          <w:kern w:val="0"/>
          <w:sz w:val="32"/>
          <w:szCs w:val="32"/>
          <w14:textFill>
            <w14:solidFill>
              <w14:schemeClr w14:val="tx1"/>
            </w14:solidFill>
          </w14:textFill>
        </w:rPr>
        <w:t>本年度完成年报改版工作</w:t>
      </w:r>
      <w:r>
        <w:rPr>
          <w:rFonts w:hint="eastAsia" w:eastAsia="仿宋_GB2312" w:cs="宋体"/>
          <w:color w:val="000000" w:themeColor="text1"/>
          <w:kern w:val="0"/>
          <w:sz w:val="32"/>
          <w:szCs w:val="32"/>
          <w14:textFill>
            <w14:solidFill>
              <w14:schemeClr w14:val="tx1"/>
            </w14:solidFill>
          </w14:textFill>
        </w:rPr>
        <w:t>，全方位、多角度地展示了学校党的建设、人才培养、师资队伍、学科建设、科研成果、国际交流与合作、管理服务、校园文化等情况，进一步提升学校的知名度和美誉度；综合利用会议、文件、宣传栏、简报等多种方式，及时主动地公开学校信息。学校特别</w:t>
      </w:r>
      <w:r>
        <w:rPr>
          <w:rFonts w:eastAsia="仿宋_GB2312" w:cs="宋体"/>
          <w:color w:val="000000" w:themeColor="text1"/>
          <w:kern w:val="0"/>
          <w:sz w:val="32"/>
          <w:szCs w:val="32"/>
          <w14:textFill>
            <w14:solidFill>
              <w14:schemeClr w14:val="tx1"/>
            </w14:solidFill>
          </w14:textFill>
        </w:rPr>
        <w:t>注重</w:t>
      </w:r>
      <w:r>
        <w:rPr>
          <w:rFonts w:hint="eastAsia" w:eastAsia="仿宋_GB2312" w:cs="宋体"/>
          <w:color w:val="000000" w:themeColor="text1"/>
          <w:kern w:val="0"/>
          <w:sz w:val="32"/>
          <w:szCs w:val="32"/>
          <w14:textFill>
            <w14:solidFill>
              <w14:schemeClr w14:val="tx1"/>
            </w14:solidFill>
          </w14:textFill>
        </w:rPr>
        <w:t>发挥</w:t>
      </w:r>
      <w:r>
        <w:rPr>
          <w:rFonts w:eastAsia="仿宋_GB2312" w:cs="宋体"/>
          <w:color w:val="000000" w:themeColor="text1"/>
          <w:kern w:val="0"/>
          <w:sz w:val="32"/>
          <w:szCs w:val="32"/>
          <w14:textFill>
            <w14:solidFill>
              <w14:schemeClr w14:val="tx1"/>
            </w14:solidFill>
          </w14:textFill>
        </w:rPr>
        <w:t>新媒体作用，继续建设好</w:t>
      </w:r>
      <w:r>
        <w:rPr>
          <w:rFonts w:hint="eastAsia" w:eastAsia="仿宋_GB2312" w:cs="宋体"/>
          <w:color w:val="000000" w:themeColor="text1"/>
          <w:kern w:val="0"/>
          <w:sz w:val="32"/>
          <w:szCs w:val="32"/>
          <w14:textFill>
            <w14:solidFill>
              <w14:schemeClr w14:val="tx1"/>
            </w14:solidFill>
          </w14:textFill>
        </w:rPr>
        <w:t>微博、</w:t>
      </w:r>
      <w:r>
        <w:rPr>
          <w:rFonts w:eastAsia="仿宋_GB2312" w:cs="宋体"/>
          <w:color w:val="000000" w:themeColor="text1"/>
          <w:kern w:val="0"/>
          <w:sz w:val="32"/>
          <w:szCs w:val="32"/>
          <w14:textFill>
            <w14:solidFill>
              <w14:schemeClr w14:val="tx1"/>
            </w14:solidFill>
          </w14:textFill>
        </w:rPr>
        <w:t>微信</w:t>
      </w:r>
      <w:r>
        <w:rPr>
          <w:rFonts w:hint="eastAsia" w:eastAsia="仿宋_GB2312" w:cs="宋体"/>
          <w:color w:val="000000" w:themeColor="text1"/>
          <w:kern w:val="0"/>
          <w:sz w:val="32"/>
          <w:szCs w:val="32"/>
          <w14:textFill>
            <w14:solidFill>
              <w14:schemeClr w14:val="tx1"/>
            </w14:solidFill>
          </w14:textFill>
        </w:rPr>
        <w:t>等</w:t>
      </w:r>
      <w:r>
        <w:rPr>
          <w:rFonts w:eastAsia="仿宋_GB2312" w:cs="宋体"/>
          <w:color w:val="000000" w:themeColor="text1"/>
          <w:kern w:val="0"/>
          <w:sz w:val="32"/>
          <w:szCs w:val="32"/>
          <w14:textFill>
            <w14:solidFill>
              <w14:schemeClr w14:val="tx1"/>
            </w14:solidFill>
          </w14:textFill>
        </w:rPr>
        <w:t>移动平台</w:t>
      </w:r>
      <w:r>
        <w:rPr>
          <w:rFonts w:hint="eastAsia" w:eastAsia="仿宋_GB2312" w:cs="宋体"/>
          <w:color w:val="000000" w:themeColor="text1"/>
          <w:kern w:val="0"/>
          <w:sz w:val="32"/>
          <w:szCs w:val="32"/>
          <w14:textFill>
            <w14:solidFill>
              <w14:schemeClr w14:val="tx1"/>
            </w14:solidFill>
          </w14:textFill>
        </w:rPr>
        <w:t>，充分</w:t>
      </w:r>
      <w:r>
        <w:rPr>
          <w:rFonts w:eastAsia="仿宋_GB2312" w:cs="宋体"/>
          <w:color w:val="000000" w:themeColor="text1"/>
          <w:kern w:val="0"/>
          <w:sz w:val="32"/>
          <w:szCs w:val="32"/>
          <w14:textFill>
            <w14:solidFill>
              <w14:schemeClr w14:val="tx1"/>
            </w14:solidFill>
          </w14:textFill>
        </w:rPr>
        <w:t>运用图片、</w:t>
      </w:r>
      <w:r>
        <w:rPr>
          <w:rFonts w:hint="eastAsia" w:eastAsia="仿宋_GB2312" w:cs="宋体"/>
          <w:color w:val="000000" w:themeColor="text1"/>
          <w:kern w:val="0"/>
          <w:sz w:val="32"/>
          <w:szCs w:val="32"/>
          <w14:textFill>
            <w14:solidFill>
              <w14:schemeClr w14:val="tx1"/>
            </w14:solidFill>
          </w14:textFill>
        </w:rPr>
        <w:t>图表</w:t>
      </w:r>
      <w:r>
        <w:rPr>
          <w:rFonts w:eastAsia="仿宋_GB2312" w:cs="宋体"/>
          <w:color w:val="000000" w:themeColor="text1"/>
          <w:kern w:val="0"/>
          <w:sz w:val="32"/>
          <w:szCs w:val="32"/>
          <w14:textFill>
            <w14:solidFill>
              <w14:schemeClr w14:val="tx1"/>
            </w14:solidFill>
          </w14:textFill>
        </w:rPr>
        <w:t>、视频等便于大众接受的解读方式，切实增强公开实效。</w:t>
      </w:r>
    </w:p>
    <w:p>
      <w:pPr>
        <w:overflowPunct w:val="0"/>
        <w:spacing w:line="560" w:lineRule="exact"/>
        <w:ind w:firstLine="643" w:firstLineChars="200"/>
        <w:rPr>
          <w:rFonts w:hint="eastAsia" w:eastAsia="仿宋_GB2312" w:cs="宋体"/>
          <w:b w:val="0"/>
          <w:bCs/>
          <w:color w:val="000000" w:themeColor="text1"/>
          <w:kern w:val="0"/>
          <w:sz w:val="32"/>
          <w:szCs w:val="32"/>
          <w14:textFill>
            <w14:solidFill>
              <w14:schemeClr w14:val="tx1"/>
            </w14:solidFill>
          </w14:textFill>
        </w:rPr>
      </w:pPr>
      <w:r>
        <w:rPr>
          <w:rFonts w:hint="eastAsia" w:eastAsia="仿宋_GB2312" w:cs="宋体"/>
          <w:b/>
          <w:color w:val="000000" w:themeColor="text1"/>
          <w:kern w:val="0"/>
          <w:sz w:val="32"/>
          <w:szCs w:val="32"/>
          <w14:textFill>
            <w14:solidFill>
              <w14:schemeClr w14:val="tx1"/>
            </w14:solidFill>
          </w14:textFill>
        </w:rPr>
        <w:t>3.推进行政服务事项公开和一网通办系统建设。</w:t>
      </w:r>
      <w:r>
        <w:rPr>
          <w:rFonts w:hint="eastAsia" w:eastAsia="仿宋_GB2312" w:cs="宋体"/>
          <w:b w:val="0"/>
          <w:bCs/>
          <w:color w:val="000000" w:themeColor="text1"/>
          <w:kern w:val="0"/>
          <w:sz w:val="32"/>
          <w:szCs w:val="32"/>
          <w14:textFill>
            <w14:solidFill>
              <w14:schemeClr w14:val="tx1"/>
            </w14:solidFill>
          </w14:textFill>
        </w:rPr>
        <w:t>完善网上办事大厅（http://service.tju.edu.cn/）的功能，对25个部门的371个事项进行梳理，集咨询服务、网上办事、信息公开和</w:t>
      </w:r>
      <w:r>
        <w:rPr>
          <w:rFonts w:hint="eastAsia" w:eastAsia="仿宋_GB2312" w:cs="宋体"/>
          <w:b w:val="0"/>
          <w:bCs/>
          <w:color w:val="000000" w:themeColor="text1"/>
          <w:kern w:val="0"/>
          <w:sz w:val="32"/>
          <w:szCs w:val="32"/>
          <w:lang w:eastAsia="zh-CN"/>
          <w14:textFill>
            <w14:solidFill>
              <w14:schemeClr w14:val="tx1"/>
            </w14:solidFill>
          </w14:textFill>
        </w:rPr>
        <w:t>督查督办</w:t>
      </w:r>
      <w:r>
        <w:rPr>
          <w:rFonts w:hint="eastAsia" w:eastAsia="仿宋_GB2312" w:cs="宋体"/>
          <w:b w:val="0"/>
          <w:bCs/>
          <w:color w:val="000000" w:themeColor="text1"/>
          <w:kern w:val="0"/>
          <w:sz w:val="32"/>
          <w:szCs w:val="32"/>
          <w14:textFill>
            <w14:solidFill>
              <w14:schemeClr w14:val="tx1"/>
            </w14:solidFill>
          </w14:textFill>
        </w:rPr>
        <w:t>为一体，为学校师生提供行政审批事项网上申报、预审、受理、办理、监督、投诉等“一站式”在线服务。建设“天津大学综合服务大厅”微信公众账号，从进驻大厅的原有一百多项分散的业务办理事项梳理开始着手，以“信息多跑路、师生不用跑”为根本目标，运用“互联网+行政服务”思维，采用事件驱动机制，逐一完成业务流程再造提升。目前，已完成涵盖用印审核、签呈流转、会议管理、出国出境、文件传递、合同管理等多个方面十余个完整业务链条的需求分析和流程优化，建设中的天津大学网上办事大厅3.0已进入正式上线准备阶段，同时支持Web端和移动端访问，辅以短信通知和推送提醒功能，为广大师生员工提供更加便捷化的信息服务。</w:t>
      </w:r>
    </w:p>
    <w:p>
      <w:pPr>
        <w:overflowPunct w:val="0"/>
        <w:spacing w:line="560" w:lineRule="exact"/>
        <w:ind w:firstLine="643" w:firstLineChars="200"/>
        <w:rPr>
          <w:rFonts w:eastAsia="仿宋_GB2312"/>
          <w:color w:val="000000" w:themeColor="text1"/>
          <w:sz w:val="32"/>
          <w:szCs w:val="32"/>
          <w14:textFill>
            <w14:solidFill>
              <w14:schemeClr w14:val="tx1"/>
            </w14:solidFill>
          </w14:textFill>
        </w:rPr>
      </w:pPr>
      <w:r>
        <w:rPr>
          <w:rFonts w:eastAsia="仿宋_GB2312" w:cs="宋体"/>
          <w:b/>
          <w:color w:val="000000" w:themeColor="text1"/>
          <w:kern w:val="0"/>
          <w:sz w:val="32"/>
          <w:szCs w:val="32"/>
          <w14:textFill>
            <w14:solidFill>
              <w14:schemeClr w14:val="tx1"/>
            </w14:solidFill>
          </w14:textFill>
        </w:rPr>
        <w:t>4</w:t>
      </w:r>
      <w:r>
        <w:rPr>
          <w:rFonts w:hint="eastAsia" w:eastAsia="仿宋_GB2312" w:cs="宋体"/>
          <w:b/>
          <w:color w:val="000000" w:themeColor="text1"/>
          <w:kern w:val="0"/>
          <w:sz w:val="32"/>
          <w:szCs w:val="32"/>
          <w14:textFill>
            <w14:solidFill>
              <w14:schemeClr w14:val="tx1"/>
            </w14:solidFill>
          </w14:textFill>
        </w:rPr>
        <w:t>.</w:t>
      </w:r>
      <w:r>
        <w:rPr>
          <w:rFonts w:hint="eastAsia" w:eastAsia="仿宋_GB2312"/>
          <w:b/>
          <w:color w:val="000000" w:themeColor="text1"/>
          <w:sz w:val="32"/>
          <w:szCs w:val="32"/>
          <w14:textFill>
            <w14:solidFill>
              <w14:schemeClr w14:val="tx1"/>
            </w14:solidFill>
          </w14:textFill>
        </w:rPr>
        <w:t>切实转变工作作风</w:t>
      </w:r>
      <w:r>
        <w:rPr>
          <w:rFonts w:hint="eastAsia" w:eastAsia="仿宋_GB2312"/>
          <w:color w:val="000000" w:themeColor="text1"/>
          <w:sz w:val="32"/>
          <w:szCs w:val="32"/>
          <w14:textFill>
            <w14:solidFill>
              <w14:schemeClr w14:val="tx1"/>
            </w14:solidFill>
          </w14:textFill>
        </w:rPr>
        <w:t>。学校</w:t>
      </w:r>
      <w:r>
        <w:rPr>
          <w:rFonts w:eastAsia="仿宋_GB2312"/>
          <w:color w:val="000000" w:themeColor="text1"/>
          <w:sz w:val="32"/>
          <w:szCs w:val="32"/>
          <w14:textFill>
            <w14:solidFill>
              <w14:schemeClr w14:val="tx1"/>
            </w14:solidFill>
          </w14:textFill>
        </w:rPr>
        <w:t>将信息公开工作作为密切与群众联系、切实转变工作作风的重要抓手</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作为民主管理</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依法治校</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推进内部控制建设的重要保障，</w:t>
      </w:r>
      <w:r>
        <w:rPr>
          <w:rFonts w:hint="eastAsia" w:eastAsia="仿宋_GB2312"/>
          <w:color w:val="000000" w:themeColor="text1"/>
          <w:sz w:val="32"/>
          <w:szCs w:val="32"/>
          <w14:textFill>
            <w14:solidFill>
              <w14:schemeClr w14:val="tx1"/>
            </w14:solidFill>
          </w14:textFill>
        </w:rPr>
        <w:t>继续坚持服务意识到位、服务态度到位、服务质量到位的“三到位原则”，紧紧抓住“管理权限、办事依据、办事程序、办事标准、办事纪律、办事结果”六个公开的关键环节，继续坚持从被动公开向主动公开，从结果公开向过程公开的理念，</w:t>
      </w:r>
      <w:r>
        <w:rPr>
          <w:rFonts w:eastAsia="仿宋_GB2312"/>
          <w:color w:val="000000" w:themeColor="text1"/>
          <w:sz w:val="32"/>
          <w:szCs w:val="32"/>
          <w14:textFill>
            <w14:solidFill>
              <w14:schemeClr w14:val="tx1"/>
            </w14:solidFill>
          </w14:textFill>
        </w:rPr>
        <w:t>进一步明确和丰富</w:t>
      </w:r>
      <w:r>
        <w:rPr>
          <w:rFonts w:hint="eastAsia" w:eastAsia="仿宋_GB2312"/>
          <w:color w:val="000000" w:themeColor="text1"/>
          <w:sz w:val="32"/>
          <w:szCs w:val="32"/>
          <w14:textFill>
            <w14:solidFill>
              <w14:schemeClr w14:val="tx1"/>
            </w14:solidFill>
          </w14:textFill>
        </w:rPr>
        <w:t>信息公开定期审查机制、监督检查机制、信息公开保密审查机制、保障机制等工作机制，严格按照《清单》要求，结合学校实际和广大师生校友及社会需求，紧密围绕学校中心工作，不断丰富、完善、细化公开目录，拓展公开渠道，积极吸引、鼓励广大师生员工通过新媒体</w:t>
      </w:r>
      <w:r>
        <w:rPr>
          <w:rFonts w:eastAsia="仿宋_GB2312"/>
          <w:color w:val="000000" w:themeColor="text1"/>
          <w:sz w:val="32"/>
          <w:szCs w:val="32"/>
          <w14:textFill>
            <w14:solidFill>
              <w14:schemeClr w14:val="tx1"/>
            </w14:solidFill>
          </w14:textFill>
        </w:rPr>
        <w:t>平台、</w:t>
      </w:r>
      <w:r>
        <w:rPr>
          <w:rFonts w:hint="eastAsia" w:eastAsia="仿宋_GB2312"/>
          <w:color w:val="000000" w:themeColor="text1"/>
          <w:sz w:val="32"/>
          <w:szCs w:val="32"/>
          <w14:textFill>
            <w14:solidFill>
              <w14:schemeClr w14:val="tx1"/>
            </w14:solidFill>
          </w14:textFill>
        </w:rPr>
        <w:t>校领导学生</w:t>
      </w:r>
      <w:r>
        <w:rPr>
          <w:rFonts w:eastAsia="仿宋_GB2312"/>
          <w:color w:val="000000" w:themeColor="text1"/>
          <w:sz w:val="32"/>
          <w:szCs w:val="32"/>
          <w14:textFill>
            <w14:solidFill>
              <w14:schemeClr w14:val="tx1"/>
            </w14:solidFill>
          </w14:textFill>
        </w:rPr>
        <w:t>接待日、</w:t>
      </w:r>
      <w:r>
        <w:rPr>
          <w:rFonts w:hint="eastAsia" w:eastAsia="仿宋_GB2312"/>
          <w:color w:val="000000" w:themeColor="text1"/>
          <w:sz w:val="32"/>
          <w:szCs w:val="32"/>
          <w14:textFill>
            <w14:solidFill>
              <w14:schemeClr w14:val="tx1"/>
            </w14:solidFill>
          </w14:textFill>
        </w:rPr>
        <w:t>校领导与青年教师午餐会、校领导定期向离退休老同志汇报学校工作等途径</w:t>
      </w:r>
      <w:r>
        <w:rPr>
          <w:rFonts w:eastAsia="仿宋_GB2312"/>
          <w:color w:val="000000" w:themeColor="text1"/>
          <w:sz w:val="32"/>
          <w:szCs w:val="32"/>
          <w14:textFill>
            <w14:solidFill>
              <w14:schemeClr w14:val="tx1"/>
            </w14:solidFill>
          </w14:textFill>
        </w:rPr>
        <w:t>，参与到学校信息公开工作的筹划、组织工作中，</w:t>
      </w:r>
      <w:r>
        <w:rPr>
          <w:rFonts w:hint="eastAsia" w:eastAsia="仿宋_GB2312"/>
          <w:color w:val="000000" w:themeColor="text1"/>
          <w:sz w:val="32"/>
          <w:szCs w:val="32"/>
          <w14:textFill>
            <w14:solidFill>
              <w14:schemeClr w14:val="tx1"/>
            </w14:solidFill>
          </w14:textFill>
        </w:rPr>
        <w:t>将广大师生员工从单纯的信息公开服务对象，扩大为信息公开工作的参与者和宣传员，从</w:t>
      </w:r>
      <w:r>
        <w:rPr>
          <w:rFonts w:eastAsia="仿宋_GB2312"/>
          <w:color w:val="000000" w:themeColor="text1"/>
          <w:sz w:val="32"/>
          <w:szCs w:val="32"/>
          <w14:textFill>
            <w14:solidFill>
              <w14:schemeClr w14:val="tx1"/>
            </w14:solidFill>
          </w14:textFill>
        </w:rPr>
        <w:t>而</w:t>
      </w:r>
      <w:r>
        <w:rPr>
          <w:rFonts w:hint="eastAsia" w:eastAsia="仿宋_GB2312"/>
          <w:color w:val="000000" w:themeColor="text1"/>
          <w:sz w:val="32"/>
          <w:szCs w:val="32"/>
          <w14:textFill>
            <w14:solidFill>
              <w14:schemeClr w14:val="tx1"/>
            </w14:solidFill>
          </w14:textFill>
        </w:rPr>
        <w:t>使</w:t>
      </w:r>
      <w:r>
        <w:rPr>
          <w:rFonts w:eastAsia="仿宋_GB2312"/>
          <w:color w:val="000000" w:themeColor="text1"/>
          <w:sz w:val="32"/>
          <w:szCs w:val="32"/>
          <w14:textFill>
            <w14:solidFill>
              <w14:schemeClr w14:val="tx1"/>
            </w14:solidFill>
          </w14:textFill>
        </w:rPr>
        <w:t>信息公开</w:t>
      </w:r>
      <w:r>
        <w:rPr>
          <w:rFonts w:hint="eastAsia" w:eastAsia="仿宋_GB2312"/>
          <w:color w:val="000000" w:themeColor="text1"/>
          <w:sz w:val="32"/>
          <w:szCs w:val="32"/>
          <w14:textFill>
            <w14:solidFill>
              <w14:schemeClr w14:val="tx1"/>
            </w14:solidFill>
          </w14:textFill>
        </w:rPr>
        <w:t>工作更加接地气、聚人气</w:t>
      </w:r>
      <w:r>
        <w:rPr>
          <w:rFonts w:eastAsia="仿宋_GB2312"/>
          <w:color w:val="000000" w:themeColor="text1"/>
          <w:sz w:val="32"/>
          <w:szCs w:val="32"/>
          <w14:textFill>
            <w14:solidFill>
              <w14:schemeClr w14:val="tx1"/>
            </w14:solidFill>
          </w14:textFill>
        </w:rPr>
        <w:t>，切实增强公开实效</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有力服务学校各项事业建设发展。</w:t>
      </w:r>
    </w:p>
    <w:p>
      <w:pPr>
        <w:overflowPunct w:val="0"/>
        <w:spacing w:before="156" w:beforeLines="50" w:after="156" w:afterLines="50" w:line="560" w:lineRule="exact"/>
        <w:ind w:firstLine="640" w:firstLineChars="200"/>
        <w:rPr>
          <w:rFonts w:eastAsia="黑体" w:cs="宋体"/>
          <w:color w:val="000000" w:themeColor="text1"/>
          <w:kern w:val="0"/>
          <w:sz w:val="32"/>
          <w:szCs w:val="32"/>
          <w14:textFill>
            <w14:solidFill>
              <w14:schemeClr w14:val="tx1"/>
            </w14:solidFill>
          </w14:textFill>
        </w:rPr>
      </w:pPr>
      <w:r>
        <w:rPr>
          <w:rFonts w:hint="eastAsia" w:eastAsia="黑体" w:cs="宋体"/>
          <w:color w:val="000000" w:themeColor="text1"/>
          <w:kern w:val="0"/>
          <w:sz w:val="32"/>
          <w:szCs w:val="32"/>
          <w14:textFill>
            <w14:solidFill>
              <w14:schemeClr w14:val="tx1"/>
            </w14:solidFill>
          </w14:textFill>
        </w:rPr>
        <w:t>二、主动公开学校信息情况</w:t>
      </w:r>
    </w:p>
    <w:p>
      <w:pPr>
        <w:overflowPunct w:val="0"/>
        <w:spacing w:line="560" w:lineRule="exact"/>
        <w:ind w:firstLine="640" w:firstLineChars="200"/>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2018-2019学年度，天津大学在</w:t>
      </w:r>
      <w:r>
        <w:rPr>
          <w:rFonts w:eastAsia="仿宋_GB2312" w:cs="宋体"/>
          <w:color w:val="000000" w:themeColor="text1"/>
          <w:kern w:val="0"/>
          <w:sz w:val="32"/>
          <w:szCs w:val="32"/>
          <w14:textFill>
            <w14:solidFill>
              <w14:schemeClr w14:val="tx1"/>
            </w14:solidFill>
          </w14:textFill>
        </w:rPr>
        <w:t>《</w:t>
      </w:r>
      <w:r>
        <w:rPr>
          <w:rFonts w:hint="eastAsia" w:eastAsia="仿宋_GB2312" w:cs="宋体"/>
          <w:color w:val="000000" w:themeColor="text1"/>
          <w:kern w:val="0"/>
          <w:sz w:val="32"/>
          <w:szCs w:val="32"/>
          <w14:textFill>
            <w14:solidFill>
              <w14:schemeClr w14:val="tx1"/>
            </w14:solidFill>
          </w14:textFill>
        </w:rPr>
        <w:t>清单</w:t>
      </w:r>
      <w:r>
        <w:rPr>
          <w:rFonts w:eastAsia="仿宋_GB2312" w:cs="宋体"/>
          <w:color w:val="000000" w:themeColor="text1"/>
          <w:kern w:val="0"/>
          <w:sz w:val="32"/>
          <w:szCs w:val="32"/>
          <w14:textFill>
            <w14:solidFill>
              <w14:schemeClr w14:val="tx1"/>
            </w14:solidFill>
          </w14:textFill>
        </w:rPr>
        <w:t>》</w:t>
      </w:r>
      <w:r>
        <w:rPr>
          <w:rFonts w:hint="eastAsia" w:eastAsia="仿宋_GB2312" w:cs="宋体"/>
          <w:color w:val="000000" w:themeColor="text1"/>
          <w:kern w:val="0"/>
          <w:sz w:val="32"/>
          <w:szCs w:val="32"/>
          <w14:textFill>
            <w14:solidFill>
              <w14:schemeClr w14:val="tx1"/>
            </w14:solidFill>
          </w14:textFill>
        </w:rPr>
        <w:t>要求</w:t>
      </w:r>
      <w:r>
        <w:rPr>
          <w:rFonts w:eastAsia="仿宋_GB2312" w:cs="宋体"/>
          <w:color w:val="000000" w:themeColor="text1"/>
          <w:kern w:val="0"/>
          <w:sz w:val="32"/>
          <w:szCs w:val="32"/>
          <w14:textFill>
            <w14:solidFill>
              <w14:schemeClr w14:val="tx1"/>
            </w14:solidFill>
          </w14:textFill>
        </w:rPr>
        <w:t>的基础上，</w:t>
      </w:r>
      <w:r>
        <w:rPr>
          <w:rFonts w:hint="eastAsia" w:eastAsia="仿宋_GB2312" w:cs="宋体"/>
          <w:color w:val="000000" w:themeColor="text1"/>
          <w:kern w:val="0"/>
          <w:sz w:val="32"/>
          <w:szCs w:val="32"/>
          <w14:textFill>
            <w14:solidFill>
              <w14:schemeClr w14:val="tx1"/>
            </w14:solidFill>
          </w14:textFill>
        </w:rPr>
        <w:t>主动</w:t>
      </w:r>
      <w:r>
        <w:rPr>
          <w:rFonts w:eastAsia="仿宋_GB2312" w:cs="宋体"/>
          <w:color w:val="000000" w:themeColor="text1"/>
          <w:kern w:val="0"/>
          <w:sz w:val="32"/>
          <w:szCs w:val="32"/>
          <w14:textFill>
            <w14:solidFill>
              <w14:schemeClr w14:val="tx1"/>
            </w14:solidFill>
          </w14:textFill>
        </w:rPr>
        <w:t>公开了包括</w:t>
      </w:r>
      <w:r>
        <w:rPr>
          <w:rFonts w:hint="eastAsia" w:eastAsia="仿宋_GB2312"/>
          <w:color w:val="000000" w:themeColor="text1"/>
          <w:sz w:val="32"/>
          <w:szCs w:val="32"/>
          <w14:textFill>
            <w14:solidFill>
              <w14:schemeClr w14:val="tx1"/>
            </w14:solidFill>
          </w14:textFill>
        </w:rPr>
        <w:t>学校概况、招生考试、教育教学、科学研究、学生管理、人才队伍建设、财务管理、资产管理、物资设备采购管理、基建与维修工程管理、国际合作与交流、突发事件、其他等在内</w:t>
      </w:r>
      <w:r>
        <w:rPr>
          <w:rFonts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14:textFill>
            <w14:solidFill>
              <w14:schemeClr w14:val="tx1"/>
            </w14:solidFill>
          </w14:textFill>
        </w:rPr>
        <w:t>13大类41大项信息，以上</w:t>
      </w:r>
      <w:r>
        <w:rPr>
          <w:rFonts w:eastAsia="仿宋_GB2312" w:cs="宋体"/>
          <w:color w:val="000000" w:themeColor="text1"/>
          <w:kern w:val="0"/>
          <w:sz w:val="32"/>
          <w:szCs w:val="32"/>
          <w14:textFill>
            <w14:solidFill>
              <w14:schemeClr w14:val="tx1"/>
            </w14:solidFill>
          </w14:textFill>
        </w:rPr>
        <w:t>事项均可</w:t>
      </w:r>
      <w:r>
        <w:rPr>
          <w:rFonts w:hint="eastAsia" w:eastAsia="仿宋_GB2312" w:cs="宋体"/>
          <w:color w:val="000000" w:themeColor="text1"/>
          <w:kern w:val="0"/>
          <w:sz w:val="32"/>
          <w:szCs w:val="32"/>
          <w14:textFill>
            <w14:solidFill>
              <w14:schemeClr w14:val="tx1"/>
            </w14:solidFill>
          </w14:textFill>
        </w:rPr>
        <w:t>通过</w:t>
      </w:r>
      <w:r>
        <w:rPr>
          <w:rFonts w:eastAsia="仿宋_GB2312" w:cs="宋体"/>
          <w:color w:val="000000" w:themeColor="text1"/>
          <w:kern w:val="0"/>
          <w:sz w:val="32"/>
          <w:szCs w:val="32"/>
          <w14:textFill>
            <w14:solidFill>
              <w14:schemeClr w14:val="tx1"/>
            </w14:solidFill>
          </w14:textFill>
        </w:rPr>
        <w:t>《</w:t>
      </w:r>
      <w:r>
        <w:rPr>
          <w:rFonts w:hint="eastAsia" w:eastAsia="仿宋_GB2312" w:cs="宋体"/>
          <w:color w:val="000000" w:themeColor="text1"/>
          <w:kern w:val="0"/>
          <w:sz w:val="32"/>
          <w:szCs w:val="32"/>
          <w14:textFill>
            <w14:solidFill>
              <w14:schemeClr w14:val="tx1"/>
            </w14:solidFill>
          </w14:textFill>
        </w:rPr>
        <w:t>天津大学</w:t>
      </w:r>
      <w:r>
        <w:rPr>
          <w:rFonts w:eastAsia="仿宋_GB2312" w:cs="宋体"/>
          <w:color w:val="000000" w:themeColor="text1"/>
          <w:kern w:val="0"/>
          <w:sz w:val="32"/>
          <w:szCs w:val="32"/>
          <w14:textFill>
            <w14:solidFill>
              <w14:schemeClr w14:val="tx1"/>
            </w14:solidFill>
          </w14:textFill>
        </w:rPr>
        <w:t>信息公开目录》</w:t>
      </w:r>
      <w:r>
        <w:rPr>
          <w:rFonts w:hint="eastAsia" w:eastAsia="仿宋_GB2312" w:cs="宋体"/>
          <w:color w:val="000000" w:themeColor="text1"/>
          <w:kern w:val="0"/>
          <w:sz w:val="32"/>
          <w:szCs w:val="32"/>
          <w14:textFill>
            <w14:solidFill>
              <w14:schemeClr w14:val="tx1"/>
            </w14:solidFill>
          </w14:textFill>
        </w:rPr>
        <w:t>获取（详见附件）。</w:t>
      </w:r>
    </w:p>
    <w:p>
      <w:pPr>
        <w:overflowPunct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本年度，学校刊发《天津大学校务公报》8期，内容</w:t>
      </w:r>
      <w:r>
        <w:rPr>
          <w:rFonts w:eastAsia="仿宋_GB2312"/>
          <w:color w:val="000000" w:themeColor="text1"/>
          <w:sz w:val="32"/>
          <w:szCs w:val="32"/>
          <w14:textFill>
            <w14:solidFill>
              <w14:schemeClr w14:val="tx1"/>
            </w14:solidFill>
          </w14:textFill>
        </w:rPr>
        <w:t>涵盖</w:t>
      </w:r>
      <w:r>
        <w:rPr>
          <w:rFonts w:hint="eastAsia" w:eastAsia="仿宋_GB2312"/>
          <w:color w:val="000000" w:themeColor="text1"/>
          <w:sz w:val="32"/>
          <w:szCs w:val="32"/>
          <w14:textFill>
            <w14:solidFill>
              <w14:schemeClr w14:val="tx1"/>
            </w14:solidFill>
          </w14:textFill>
        </w:rPr>
        <w:t>党委</w:t>
      </w:r>
      <w:r>
        <w:rPr>
          <w:rFonts w:eastAsia="仿宋_GB2312"/>
          <w:color w:val="000000" w:themeColor="text1"/>
          <w:sz w:val="32"/>
          <w:szCs w:val="32"/>
          <w14:textFill>
            <w14:solidFill>
              <w14:schemeClr w14:val="tx1"/>
            </w14:solidFill>
          </w14:textFill>
        </w:rPr>
        <w:t>常委会、校长办公会纪要，人事任免，</w:t>
      </w:r>
      <w:r>
        <w:rPr>
          <w:rFonts w:hint="eastAsia" w:eastAsia="仿宋_GB2312"/>
          <w:color w:val="000000" w:themeColor="text1"/>
          <w:sz w:val="32"/>
          <w:szCs w:val="32"/>
          <w14:textFill>
            <w14:solidFill>
              <w14:schemeClr w14:val="tx1"/>
            </w14:solidFill>
          </w14:textFill>
        </w:rPr>
        <w:t>机构</w:t>
      </w:r>
      <w:r>
        <w:rPr>
          <w:rFonts w:eastAsia="仿宋_GB2312"/>
          <w:color w:val="000000" w:themeColor="text1"/>
          <w:sz w:val="32"/>
          <w:szCs w:val="32"/>
          <w14:textFill>
            <w14:solidFill>
              <w14:schemeClr w14:val="tx1"/>
            </w14:solidFill>
          </w14:textFill>
        </w:rPr>
        <w:t>设置调整，</w:t>
      </w:r>
      <w:r>
        <w:rPr>
          <w:rFonts w:hint="eastAsia" w:eastAsia="仿宋_GB2312"/>
          <w:color w:val="000000" w:themeColor="text1"/>
          <w:sz w:val="32"/>
          <w:szCs w:val="32"/>
          <w14:textFill>
            <w14:solidFill>
              <w14:schemeClr w14:val="tx1"/>
            </w14:solidFill>
          </w14:textFill>
        </w:rPr>
        <w:t>校发公文，</w:t>
      </w:r>
      <w:r>
        <w:rPr>
          <w:rFonts w:eastAsia="仿宋_GB2312"/>
          <w:color w:val="000000" w:themeColor="text1"/>
          <w:sz w:val="32"/>
          <w:szCs w:val="32"/>
          <w14:textFill>
            <w14:solidFill>
              <w14:schemeClr w14:val="tx1"/>
            </w14:solidFill>
          </w14:textFill>
        </w:rPr>
        <w:t>领导重要讲话，学校大事记等</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并就学术委员会</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招生</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就业</w:t>
      </w:r>
      <w:r>
        <w:rPr>
          <w:rFonts w:hint="eastAsia" w:eastAsia="仿宋_GB2312"/>
          <w:color w:val="000000" w:themeColor="text1"/>
          <w:sz w:val="32"/>
          <w:szCs w:val="32"/>
          <w14:textFill>
            <w14:solidFill>
              <w14:schemeClr w14:val="tx1"/>
            </w14:solidFill>
          </w14:textFill>
        </w:rPr>
        <w:t>、艺术教育、学生</w:t>
      </w:r>
      <w:r>
        <w:rPr>
          <w:rFonts w:eastAsia="仿宋_GB2312"/>
          <w:color w:val="000000" w:themeColor="text1"/>
          <w:sz w:val="32"/>
          <w:szCs w:val="32"/>
          <w14:textFill>
            <w14:solidFill>
              <w14:schemeClr w14:val="tx1"/>
            </w14:solidFill>
          </w14:textFill>
        </w:rPr>
        <w:t>评奖评优</w:t>
      </w:r>
      <w:r>
        <w:rPr>
          <w:rFonts w:hint="eastAsia" w:eastAsia="仿宋_GB2312"/>
          <w:color w:val="000000" w:themeColor="text1"/>
          <w:sz w:val="32"/>
          <w:szCs w:val="32"/>
          <w14:textFill>
            <w14:solidFill>
              <w14:schemeClr w14:val="tx1"/>
            </w14:solidFill>
          </w14:textFill>
        </w:rPr>
        <w:t>等编制专刊，集中公开相关信息。</w:t>
      </w:r>
      <w:r>
        <w:rPr>
          <w:rFonts w:eastAsia="仿宋_GB2312" w:cs="宋体"/>
          <w:color w:val="000000" w:themeColor="text1"/>
          <w:kern w:val="0"/>
          <w:sz w:val="32"/>
          <w:szCs w:val="32"/>
          <w14:textFill>
            <w14:solidFill>
              <w14:schemeClr w14:val="tx1"/>
            </w14:solidFill>
          </w14:textFill>
        </w:rPr>
        <w:t>完成年报改版工作</w:t>
      </w:r>
      <w:r>
        <w:rPr>
          <w:rFonts w:hint="eastAsia" w:eastAsia="仿宋_GB2312" w:cs="宋体"/>
          <w:color w:val="000000" w:themeColor="text1"/>
          <w:kern w:val="0"/>
          <w:sz w:val="32"/>
          <w:szCs w:val="32"/>
          <w14:textFill>
            <w14:solidFill>
              <w14:schemeClr w14:val="tx1"/>
            </w14:solidFill>
          </w14:textFill>
        </w:rPr>
        <w:t>，制作《天津大学201</w:t>
      </w:r>
      <w:r>
        <w:rPr>
          <w:rFonts w:eastAsia="仿宋_GB2312" w:cs="宋体"/>
          <w:color w:val="000000" w:themeColor="text1"/>
          <w:kern w:val="0"/>
          <w:sz w:val="32"/>
          <w:szCs w:val="32"/>
          <w14:textFill>
            <w14:solidFill>
              <w14:schemeClr w14:val="tx1"/>
            </w14:solidFill>
          </w14:textFill>
        </w:rPr>
        <w:t>9</w:t>
      </w:r>
      <w:r>
        <w:rPr>
          <w:rFonts w:hint="eastAsia" w:eastAsia="仿宋_GB2312" w:cs="宋体"/>
          <w:color w:val="000000" w:themeColor="text1"/>
          <w:kern w:val="0"/>
          <w:sz w:val="32"/>
          <w:szCs w:val="32"/>
          <w14:textFill>
            <w14:solidFill>
              <w14:schemeClr w14:val="tx1"/>
            </w14:solidFill>
          </w14:textFill>
        </w:rPr>
        <w:t>年事业发展情况》（PPT版），</w:t>
      </w:r>
      <w:r>
        <w:rPr>
          <w:rFonts w:hint="eastAsia" w:eastAsia="仿宋_GB2312"/>
          <w:color w:val="000000" w:themeColor="text1"/>
          <w:sz w:val="32"/>
          <w:szCs w:val="32"/>
          <w14:textFill>
            <w14:solidFill>
              <w14:schemeClr w14:val="tx1"/>
            </w14:solidFill>
          </w14:textFill>
        </w:rPr>
        <w:t>对</w:t>
      </w:r>
      <w:r>
        <w:rPr>
          <w:rFonts w:eastAsia="仿宋_GB2312"/>
          <w:color w:val="000000" w:themeColor="text1"/>
          <w:sz w:val="32"/>
          <w:szCs w:val="32"/>
          <w14:textFill>
            <w14:solidFill>
              <w14:schemeClr w14:val="tx1"/>
            </w14:solidFill>
          </w14:textFill>
        </w:rPr>
        <w:t>上一年度学校整体工作进行图文并茂的详实介绍</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并加强对数据信息的统计发布</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改版天津大学新闻网</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增强依托新闻平台及时发布学校信息力度</w:t>
      </w:r>
      <w:r>
        <w:rPr>
          <w:rFonts w:hint="eastAsia" w:eastAsia="仿宋_GB2312"/>
          <w:color w:val="000000" w:themeColor="text1"/>
          <w:sz w:val="32"/>
          <w:szCs w:val="32"/>
          <w14:textFill>
            <w14:solidFill>
              <w14:schemeClr w14:val="tx1"/>
            </w14:solidFill>
          </w14:textFill>
        </w:rPr>
        <w:t>。继续</w:t>
      </w:r>
      <w:r>
        <w:rPr>
          <w:rFonts w:eastAsia="仿宋_GB2312"/>
          <w:color w:val="000000" w:themeColor="text1"/>
          <w:sz w:val="32"/>
          <w:szCs w:val="32"/>
          <w14:textFill>
            <w14:solidFill>
              <w14:schemeClr w14:val="tx1"/>
            </w14:solidFill>
          </w14:textFill>
        </w:rPr>
        <w:t>强化校长信箱作用，坚持</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完善</w:t>
      </w:r>
      <w:r>
        <w:rPr>
          <w:rFonts w:hint="eastAsia" w:eastAsia="仿宋_GB2312"/>
          <w:color w:val="000000" w:themeColor="text1"/>
          <w:sz w:val="32"/>
          <w:szCs w:val="32"/>
          <w14:textFill>
            <w14:solidFill>
              <w14:schemeClr w14:val="tx1"/>
            </w14:solidFill>
          </w14:textFill>
        </w:rPr>
        <w:t>校长信箱在每周一的校党政联席会现场开箱制度，全体校领导现场处理解决来信反映的问题，累计答复来信</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lang w:val="en-US" w:eastAsia="zh-CN"/>
          <w14:textFill>
            <w14:solidFill>
              <w14:schemeClr w14:val="tx1"/>
            </w14:solidFill>
          </w14:textFill>
        </w:rPr>
        <w:t>20</w:t>
      </w:r>
      <w:r>
        <w:rPr>
          <w:rFonts w:hint="eastAsia" w:eastAsia="仿宋_GB2312"/>
          <w:color w:val="000000" w:themeColor="text1"/>
          <w:sz w:val="32"/>
          <w:szCs w:val="32"/>
          <w14:textFill>
            <w14:solidFill>
              <w14:schemeClr w14:val="tx1"/>
            </w14:solidFill>
          </w14:textFill>
        </w:rPr>
        <w:t>余封。</w:t>
      </w:r>
    </w:p>
    <w:p>
      <w:pPr>
        <w:overflowPunct w:val="0"/>
        <w:spacing w:line="560" w:lineRule="exact"/>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学校注重通过微信、微博等新媒体平台，及时发布学校政策、新闻、重要活动等重大信息，广泛征集公众意见，及时回应公众诉求。2018-2019年度，天津大学新闻网发布学校各类新闻2917条，全国各级各类新闻媒体报道天津大学新闻合计1343条；天津大学官方微信累计发布微信图文376条，阅读量人数6181090人，阅读人次8066426，图文被转发341912次；天津大学官方微博累计发布微博6267条，阅读量3.46亿次，累计转发数150114次、评论数88779次、点赞数561655次，粉丝增长近13.7万人；天津大学英文官网累计发布新闻460篇，事件通告43条，英文网站累计访问量583499，访客数214217，在国际英文媒体累计发表新闻87篇。</w:t>
      </w:r>
    </w:p>
    <w:p>
      <w:pPr>
        <w:overflowPunct w:val="0"/>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1.招生考试信息公开情况</w:t>
      </w:r>
    </w:p>
    <w:p>
      <w:pPr>
        <w:overflowPunct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学校始终高度重视招生信息公开工作，深入贯彻实施教育部“阳光招生”工程，严格落实教育部高考招生六不准、十严禁、十公开、三十“不得”要求，各个环节均做到公开、公正、透明，充分接受纪检监察部门以及公众的广泛监督。学校通过学校主页、学校官方微博微信、招生办公室官方网站和微信公众平台、以及主流社会媒体和教育部阳光高考信息平台及时发布学校招生章程及各类型招生简章，公布招生计划，并按时发布保送生、自主招生、高校专项、高水平艺术团、高水平运动队等特殊类型招生测试合格名单，全面发布分批次、分科类录取人数和录取最低分数。学校设有招生咨询热线和网上招生咨询论坛，举办校园开放日专门发布招生政策，现场解答考生及家长咨询。学校招生工作坚持主动接受社会各界监督，主动邀请媒体采访、了解我校招生考试工作。此外，学校坚持每年汇总年度招生录取信息，编制招生专刊，同时以《校务公报》的形式在学校网站上发布公示。</w:t>
      </w:r>
    </w:p>
    <w:p>
      <w:pPr>
        <w:overflowPunct w:val="0"/>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2.财务信息公开情况</w:t>
      </w:r>
    </w:p>
    <w:p>
      <w:pPr>
        <w:overflowPunct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学校坚持教育收费项目及标准信息公开制度，在学校信息公开网站发布学校收费项目及标准，并及时更新。2019年8月2日我校按照教育部的要求通过学校信息公开网主动向社会公开我校2018年部门决算部分信息。2018-2019学年度，学校通过信息公开网站向全社会公开了2019年教育部批复的部门预算信息。学校进一步提升招标采购工作的透明度。一方面，加强天津大学招标信息网（http://zbb.tju.edu.cn/）的建设升级，将货物、工程、服务类招投标相关信息进行网上公示公开；另一方面，建立天津大学合同签订公示制度，将经招标签订的合同于中国政府采购网进行公示。天津大学北洋教育发展基金会也在其网站对各类捐赠收入、基金使用情况等进行及时发布，接受全社会监督，天津大学北洋教育发展基金会中基透明指数连续七年获得满分，是全国获此殊荣的12家基金会之一，亦是高校教育基金会中唯一的一家。</w:t>
      </w:r>
    </w:p>
    <w:p>
      <w:pPr>
        <w:overflowPunct w:val="0"/>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3.干部人事信息公开情况</w:t>
      </w:r>
    </w:p>
    <w:p>
      <w:pPr>
        <w:overflowPunct w:val="0"/>
        <w:spacing w:line="560" w:lineRule="exact"/>
        <w:ind w:firstLine="640" w:firstLineChars="200"/>
        <w:rPr>
          <w:rFonts w:eastAsia="仿宋_GB2312"/>
          <w:color w:val="000000" w:themeColor="text1"/>
          <w:sz w:val="32"/>
          <w:szCs w:val="36"/>
          <w14:textFill>
            <w14:solidFill>
              <w14:schemeClr w14:val="tx1"/>
            </w14:solidFill>
          </w14:textFill>
        </w:rPr>
      </w:pPr>
      <w:r>
        <w:rPr>
          <w:rFonts w:eastAsia="仿宋_GB2312"/>
          <w:color w:val="000000" w:themeColor="text1"/>
          <w:sz w:val="32"/>
          <w:szCs w:val="36"/>
          <w14:textFill>
            <w14:solidFill>
              <w14:schemeClr w14:val="tx1"/>
            </w14:solidFill>
          </w14:textFill>
        </w:rPr>
        <w:t>学校坚持干部选拔任用和人事管理全程公开。</w:t>
      </w:r>
      <w:r>
        <w:rPr>
          <w:rFonts w:hint="eastAsia" w:eastAsia="仿宋_GB2312"/>
          <w:color w:val="000000" w:themeColor="text1"/>
          <w:sz w:val="32"/>
          <w:szCs w:val="36"/>
          <w14:textFill>
            <w14:solidFill>
              <w14:schemeClr w14:val="tx1"/>
            </w14:solidFill>
          </w14:textFill>
        </w:rPr>
        <w:t>在干部选拔任用过程中，采取民主推荐的方式，</w:t>
      </w:r>
      <w:r>
        <w:rPr>
          <w:rFonts w:eastAsia="仿宋_GB2312"/>
          <w:color w:val="000000" w:themeColor="text1"/>
          <w:sz w:val="32"/>
          <w:szCs w:val="36"/>
          <w14:textFill>
            <w14:solidFill>
              <w14:schemeClr w14:val="tx1"/>
            </w14:solidFill>
          </w14:textFill>
        </w:rPr>
        <w:t>决定前征求纪委意见，以及初选名单在办公网公示等形式，严格执行任前公示制度有关标准和要求，不断加大公开力度，以公开为手段强化干部选拔任用的事前监督、事中监督。在领导班子和干部考核中，校班子和班子成员在专题会议上做述职述廉报告，并接受师生代表评议。机关各部门负责人向全校各单位代表述职述廉，同时将部门工作总结公开展示，接受基层单位的评议和监督。</w:t>
      </w:r>
      <w:r>
        <w:rPr>
          <w:rFonts w:hint="eastAsia" w:eastAsia="仿宋_GB2312"/>
          <w:color w:val="000000" w:themeColor="text1"/>
          <w:sz w:val="32"/>
          <w:szCs w:val="36"/>
          <w14:textFill>
            <w14:solidFill>
              <w14:schemeClr w14:val="tx1"/>
            </w14:solidFill>
          </w14:textFill>
        </w:rPr>
        <w:t>在人事管理中，通过完善天津大学人力资源招聘网站，按照教学科研岗位、其它专业技术岗位、管理岗位、专职科研岗位、博士后、非固定编制等分类发布招聘信息，公开公示招聘工作全程，全程公开职称申报、评定工作，全面公开人事相关制度。</w:t>
      </w:r>
    </w:p>
    <w:p>
      <w:pPr>
        <w:overflowPunct w:val="0"/>
        <w:spacing w:line="560" w:lineRule="exact"/>
        <w:ind w:firstLine="643" w:firstLineChars="200"/>
        <w:rPr>
          <w:rFonts w:eastAsia="仿宋_GB2312"/>
          <w:b/>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4.其他师生及社会关注热点信息公开情况</w:t>
      </w:r>
    </w:p>
    <w:p>
      <w:pPr>
        <w:overflowPunct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学校通过信息公开网发布了天津大学突发事件应急预案，对科技成果奖励、科研基地等科研相关信息进行了全面公开，并建立了根据实际情况，及时实现其它事项信息公开机制。学校面向全社会公开校级领导干部因公出国（境）情况，</w:t>
      </w:r>
      <w:r>
        <w:rPr>
          <w:rFonts w:eastAsia="仿宋_GB2312"/>
          <w:color w:val="000000" w:themeColor="text1"/>
          <w:sz w:val="32"/>
          <w:szCs w:val="32"/>
          <w14:textFill>
            <w14:solidFill>
              <w14:schemeClr w14:val="tx1"/>
            </w14:solidFill>
          </w14:textFill>
        </w:rPr>
        <w:t>做到出访前有公示，出访后有报告。在党务公开方面</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组织</w:t>
      </w:r>
      <w:r>
        <w:rPr>
          <w:rFonts w:hint="eastAsia" w:eastAsia="仿宋_GB2312"/>
          <w:color w:val="000000" w:themeColor="text1"/>
          <w:sz w:val="32"/>
          <w:szCs w:val="32"/>
          <w14:textFill>
            <w14:solidFill>
              <w14:schemeClr w14:val="tx1"/>
            </w14:solidFill>
          </w14:textFill>
        </w:rPr>
        <w:t>院级单位党组织书记抓基层党建工作述职评议会议，并将述职报告向全体党员公示。</w:t>
      </w:r>
    </w:p>
    <w:p>
      <w:pPr>
        <w:overflowPunct w:val="0"/>
        <w:spacing w:before="156" w:beforeLines="50" w:after="156" w:afterLines="50" w:line="560" w:lineRule="exact"/>
        <w:ind w:firstLine="640" w:firstLineChars="200"/>
        <w:rPr>
          <w:rFonts w:eastAsia="黑体" w:cs="宋体"/>
          <w:color w:val="000000" w:themeColor="text1"/>
          <w:kern w:val="0"/>
          <w:sz w:val="32"/>
          <w:szCs w:val="32"/>
          <w14:textFill>
            <w14:solidFill>
              <w14:schemeClr w14:val="tx1"/>
            </w14:solidFill>
          </w14:textFill>
        </w:rPr>
      </w:pPr>
      <w:r>
        <w:rPr>
          <w:rFonts w:hint="eastAsia" w:eastAsia="黑体" w:cs="宋体"/>
          <w:color w:val="000000" w:themeColor="text1"/>
          <w:kern w:val="0"/>
          <w:sz w:val="32"/>
          <w:szCs w:val="32"/>
          <w14:textFill>
            <w14:solidFill>
              <w14:schemeClr w14:val="tx1"/>
            </w14:solidFill>
          </w14:textFill>
        </w:rPr>
        <w:t>三、依申请公开学校信息情况</w:t>
      </w:r>
    </w:p>
    <w:p>
      <w:pPr>
        <w:overflowPunct w:val="0"/>
        <w:spacing w:line="560" w:lineRule="exact"/>
        <w:ind w:firstLine="640" w:firstLineChars="200"/>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学校设置了信息公开专用信箱（</w:t>
      </w:r>
      <w:r>
        <w:rPr>
          <w:rFonts w:eastAsia="仿宋_GB2312" w:cs="宋体"/>
          <w:color w:val="000000" w:themeColor="text1"/>
          <w:kern w:val="0"/>
          <w:sz w:val="32"/>
          <w:szCs w:val="32"/>
          <w14:textFill>
            <w14:solidFill>
              <w14:schemeClr w14:val="tx1"/>
            </w14:solidFill>
          </w14:textFill>
        </w:rPr>
        <w:t>tjuxxgk@</w:t>
      </w:r>
      <w:r>
        <w:rPr>
          <w:rFonts w:hint="eastAsia" w:eastAsia="仿宋_GB2312" w:cs="宋体"/>
          <w:color w:val="000000" w:themeColor="text1"/>
          <w:kern w:val="0"/>
          <w:sz w:val="32"/>
          <w:szCs w:val="32"/>
          <w14:textFill>
            <w14:solidFill>
              <w14:schemeClr w14:val="tx1"/>
            </w14:solidFill>
          </w14:textFill>
        </w:rPr>
        <w:t>tju.edu.cn）用于接受信息公开申请。201</w:t>
      </w:r>
      <w:r>
        <w:rPr>
          <w:rFonts w:eastAsia="仿宋_GB2312" w:cs="宋体"/>
          <w:color w:val="000000" w:themeColor="text1"/>
          <w:kern w:val="0"/>
          <w:sz w:val="32"/>
          <w:szCs w:val="32"/>
          <w14:textFill>
            <w14:solidFill>
              <w14:schemeClr w14:val="tx1"/>
            </w14:solidFill>
          </w14:textFill>
        </w:rPr>
        <w:t>8</w:t>
      </w:r>
      <w:r>
        <w:rPr>
          <w:rFonts w:hint="eastAsia" w:eastAsia="仿宋_GB2312" w:cs="宋体"/>
          <w:color w:val="000000" w:themeColor="text1"/>
          <w:kern w:val="0"/>
          <w:sz w:val="32"/>
          <w:szCs w:val="32"/>
          <w14:textFill>
            <w14:solidFill>
              <w14:schemeClr w14:val="tx1"/>
            </w14:solidFill>
          </w14:textFill>
        </w:rPr>
        <w:t>-201</w:t>
      </w:r>
      <w:r>
        <w:rPr>
          <w:rFonts w:eastAsia="仿宋_GB2312" w:cs="宋体"/>
          <w:color w:val="000000" w:themeColor="text1"/>
          <w:kern w:val="0"/>
          <w:sz w:val="32"/>
          <w:szCs w:val="32"/>
          <w14:textFill>
            <w14:solidFill>
              <w14:schemeClr w14:val="tx1"/>
            </w14:solidFill>
          </w14:textFill>
        </w:rPr>
        <w:t>9</w:t>
      </w:r>
      <w:r>
        <w:rPr>
          <w:rFonts w:hint="eastAsia" w:eastAsia="仿宋_GB2312" w:cs="宋体"/>
          <w:color w:val="000000" w:themeColor="text1"/>
          <w:kern w:val="0"/>
          <w:sz w:val="32"/>
          <w:szCs w:val="32"/>
          <w14:textFill>
            <w14:solidFill>
              <w14:schemeClr w14:val="tx1"/>
            </w14:solidFill>
          </w14:textFill>
        </w:rPr>
        <w:t>学年度，收到信息公开申请</w:t>
      </w:r>
      <w:r>
        <w:rPr>
          <w:rFonts w:hint="eastAsia" w:eastAsia="仿宋_GB2312" w:cs="宋体"/>
          <w:color w:val="000000" w:themeColor="text1"/>
          <w:kern w:val="0"/>
          <w:sz w:val="32"/>
          <w:szCs w:val="32"/>
          <w:lang w:val="en-US" w:eastAsia="zh-CN"/>
          <w14:textFill>
            <w14:solidFill>
              <w14:schemeClr w14:val="tx1"/>
            </w14:solidFill>
          </w14:textFill>
        </w:rPr>
        <w:t>4</w:t>
      </w:r>
      <w:r>
        <w:rPr>
          <w:rFonts w:hint="eastAsia" w:eastAsia="仿宋_GB2312" w:cs="宋体"/>
          <w:color w:val="000000" w:themeColor="text1"/>
          <w:kern w:val="0"/>
          <w:sz w:val="32"/>
          <w:szCs w:val="32"/>
          <w14:textFill>
            <w14:solidFill>
              <w14:schemeClr w14:val="tx1"/>
            </w14:solidFill>
          </w14:textFill>
        </w:rPr>
        <w:t>件，均为书面申请形式，内容涉及学校</w:t>
      </w:r>
      <w:r>
        <w:rPr>
          <w:rFonts w:hint="eastAsia" w:eastAsia="仿宋_GB2312" w:cs="宋体"/>
          <w:color w:val="000000" w:themeColor="text1"/>
          <w:kern w:val="0"/>
          <w:sz w:val="32"/>
          <w:szCs w:val="32"/>
          <w:lang w:val="en-US" w:eastAsia="zh-CN"/>
          <w14:textFill>
            <w14:solidFill>
              <w14:schemeClr w14:val="tx1"/>
            </w14:solidFill>
          </w14:textFill>
        </w:rPr>
        <w:t>本科生考试成绩</w:t>
      </w:r>
      <w:r>
        <w:rPr>
          <w:rFonts w:hint="eastAsia" w:eastAsia="仿宋_GB2312" w:cs="宋体"/>
          <w:color w:val="000000" w:themeColor="text1"/>
          <w:kern w:val="0"/>
          <w:sz w:val="32"/>
          <w:szCs w:val="32"/>
          <w14:textFill>
            <w14:solidFill>
              <w14:schemeClr w14:val="tx1"/>
            </w14:solidFill>
          </w14:textFill>
        </w:rPr>
        <w:t>、</w:t>
      </w:r>
      <w:r>
        <w:rPr>
          <w:rFonts w:eastAsia="仿宋_GB2312" w:cs="宋体"/>
          <w:color w:val="000000" w:themeColor="text1"/>
          <w:kern w:val="0"/>
          <w:sz w:val="32"/>
          <w:szCs w:val="32"/>
          <w14:textFill>
            <w14:solidFill>
              <w14:schemeClr w14:val="tx1"/>
            </w14:solidFill>
          </w14:textFill>
        </w:rPr>
        <w:t>收支预决算</w:t>
      </w:r>
      <w:r>
        <w:rPr>
          <w:rFonts w:hint="eastAsia" w:eastAsia="仿宋_GB2312" w:cs="宋体"/>
          <w:color w:val="000000" w:themeColor="text1"/>
          <w:kern w:val="0"/>
          <w:sz w:val="32"/>
          <w:szCs w:val="32"/>
          <w14:textFill>
            <w14:solidFill>
              <w14:schemeClr w14:val="tx1"/>
            </w14:solidFill>
          </w14:textFill>
        </w:rPr>
        <w:t>等，受理审查后认为符合依申请公开的范围，并及时向申请人公开了有关信息。</w:t>
      </w:r>
    </w:p>
    <w:p>
      <w:pPr>
        <w:overflowPunct w:val="0"/>
        <w:spacing w:line="560" w:lineRule="exact"/>
        <w:ind w:firstLine="640" w:firstLineChars="200"/>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本年度依申请公开信息不涉及收费和减免情况。</w:t>
      </w:r>
    </w:p>
    <w:p>
      <w:pPr>
        <w:overflowPunct w:val="0"/>
        <w:spacing w:before="156" w:beforeLines="50" w:after="156" w:afterLines="50" w:line="560" w:lineRule="exact"/>
        <w:ind w:firstLine="640" w:firstLineChars="200"/>
        <w:rPr>
          <w:rFonts w:eastAsia="黑体" w:cs="宋体"/>
          <w:color w:val="000000" w:themeColor="text1"/>
          <w:kern w:val="0"/>
          <w:sz w:val="32"/>
          <w:szCs w:val="32"/>
          <w14:textFill>
            <w14:solidFill>
              <w14:schemeClr w14:val="tx1"/>
            </w14:solidFill>
          </w14:textFill>
        </w:rPr>
      </w:pPr>
      <w:r>
        <w:rPr>
          <w:rFonts w:hint="eastAsia" w:eastAsia="黑体" w:cs="宋体"/>
          <w:color w:val="000000" w:themeColor="text1"/>
          <w:kern w:val="0"/>
          <w:sz w:val="32"/>
          <w:szCs w:val="32"/>
          <w14:textFill>
            <w14:solidFill>
              <w14:schemeClr w14:val="tx1"/>
            </w14:solidFill>
          </w14:textFill>
        </w:rPr>
        <w:t>四、对信息公开的评议情况</w:t>
      </w:r>
    </w:p>
    <w:p>
      <w:pPr>
        <w:overflowPunct w:val="0"/>
        <w:spacing w:line="560" w:lineRule="exact"/>
        <w:ind w:firstLine="640" w:firstLineChars="200"/>
        <w:rPr>
          <w:rFonts w:hint="eastAsia"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2018-</w:t>
      </w:r>
      <w:r>
        <w:rPr>
          <w:rFonts w:hint="eastAsia" w:eastAsia="仿宋_GB2312" w:cs="宋体"/>
          <w:color w:val="000000" w:themeColor="text1"/>
          <w:kern w:val="0"/>
          <w:sz w:val="32"/>
          <w:szCs w:val="32"/>
          <w:lang w:val="en-US" w:eastAsia="zh-CN"/>
          <w14:textFill>
            <w14:solidFill>
              <w14:schemeClr w14:val="tx1"/>
            </w14:solidFill>
          </w14:textFill>
        </w:rPr>
        <w:t>201</w:t>
      </w:r>
      <w:r>
        <w:rPr>
          <w:rFonts w:hint="eastAsia" w:eastAsia="仿宋_GB2312" w:cs="宋体"/>
          <w:color w:val="000000" w:themeColor="text1"/>
          <w:kern w:val="0"/>
          <w:sz w:val="32"/>
          <w:szCs w:val="32"/>
          <w14:textFill>
            <w14:solidFill>
              <w14:schemeClr w14:val="tx1"/>
            </w14:solidFill>
          </w14:textFill>
        </w:rPr>
        <w:t>9学年度，学校信息公开工作得到学校师生员工和社会公众的广泛认可。特别是学校在“不忘初心、牢记使命”主题教育、</w:t>
      </w:r>
      <w:r>
        <w:rPr>
          <w:rFonts w:hint="eastAsia" w:eastAsia="仿宋_GB2312" w:cs="宋体"/>
          <w:color w:val="000000" w:themeColor="text1"/>
          <w:kern w:val="0"/>
          <w:sz w:val="32"/>
          <w:szCs w:val="32"/>
          <w14:textFill>
            <w14:solidFill>
              <w14:schemeClr w14:val="tx1"/>
            </w14:solidFill>
          </w14:textFill>
        </w:rPr>
        <w:fldChar w:fldCharType="begin"/>
      </w:r>
      <w:r>
        <w:rPr>
          <w:rFonts w:hint="eastAsia" w:eastAsia="仿宋_GB2312" w:cs="宋体"/>
          <w:color w:val="000000" w:themeColor="text1"/>
          <w:kern w:val="0"/>
          <w:sz w:val="32"/>
          <w:szCs w:val="32"/>
          <w14:textFill>
            <w14:solidFill>
              <w14:schemeClr w14:val="tx1"/>
            </w14:solidFill>
          </w14:textFill>
        </w:rPr>
        <w:instrText xml:space="preserve"> HYPERLINK "http://www.baidu.com/link?url=dx2kJpAV-ieiQ0Qa91kuc4CPvrLANB51aEA7hdstVgEuPn1AhNGT90KjhfZLedVXRcE6hI6ShSEvuwO50o-Cfq" \t "_blank" </w:instrText>
      </w:r>
      <w:r>
        <w:rPr>
          <w:rFonts w:hint="eastAsia" w:eastAsia="仿宋_GB2312" w:cs="宋体"/>
          <w:color w:val="000000" w:themeColor="text1"/>
          <w:kern w:val="0"/>
          <w:sz w:val="32"/>
          <w:szCs w:val="32"/>
          <w14:textFill>
            <w14:solidFill>
              <w14:schemeClr w14:val="tx1"/>
            </w14:solidFill>
          </w14:textFill>
        </w:rPr>
        <w:fldChar w:fldCharType="separate"/>
      </w:r>
      <w:r>
        <w:rPr>
          <w:rFonts w:hint="eastAsia" w:eastAsia="仿宋_GB2312" w:cs="宋体"/>
          <w:color w:val="000000" w:themeColor="text1"/>
          <w:kern w:val="0"/>
          <w:sz w:val="32"/>
          <w:szCs w:val="32"/>
          <w14:textFill>
            <w14:solidFill>
              <w14:schemeClr w14:val="tx1"/>
            </w14:solidFill>
          </w14:textFill>
        </w:rPr>
        <w:t>“六卓越一拔尖”计划2.0启动大会</w:t>
      </w:r>
      <w:r>
        <w:rPr>
          <w:rFonts w:hint="eastAsia" w:eastAsia="仿宋_GB2312" w:cs="宋体"/>
          <w:color w:val="000000" w:themeColor="text1"/>
          <w:kern w:val="0"/>
          <w:sz w:val="32"/>
          <w:szCs w:val="32"/>
          <w14:textFill>
            <w14:solidFill>
              <w14:schemeClr w14:val="tx1"/>
            </w14:solidFill>
          </w14:textFill>
        </w:rPr>
        <w:fldChar w:fldCharType="end"/>
      </w:r>
      <w:r>
        <w:rPr>
          <w:rFonts w:hint="eastAsia" w:eastAsia="仿宋_GB2312" w:cs="宋体"/>
          <w:color w:val="000000" w:themeColor="text1"/>
          <w:kern w:val="0"/>
          <w:sz w:val="32"/>
          <w:szCs w:val="32"/>
          <w14:textFill>
            <w14:solidFill>
              <w14:schemeClr w14:val="tx1"/>
            </w14:solidFill>
          </w14:textFill>
        </w:rPr>
        <w:t>等重大工作中及时公开信息的做法，受到校内外普遍认可和广泛关注。</w:t>
      </w:r>
    </w:p>
    <w:p>
      <w:pPr>
        <w:overflowPunct w:val="0"/>
        <w:spacing w:before="156" w:beforeLines="50" w:after="156" w:afterLines="50" w:line="560" w:lineRule="exact"/>
        <w:ind w:firstLine="640" w:firstLineChars="200"/>
        <w:rPr>
          <w:rFonts w:eastAsia="黑体" w:cs="宋体"/>
          <w:color w:val="000000" w:themeColor="text1"/>
          <w:kern w:val="0"/>
          <w:sz w:val="32"/>
          <w:szCs w:val="32"/>
          <w14:textFill>
            <w14:solidFill>
              <w14:schemeClr w14:val="tx1"/>
            </w14:solidFill>
          </w14:textFill>
        </w:rPr>
      </w:pPr>
      <w:r>
        <w:rPr>
          <w:rFonts w:hint="eastAsia" w:eastAsia="黑体" w:cs="宋体"/>
          <w:color w:val="000000" w:themeColor="text1"/>
          <w:kern w:val="0"/>
          <w:sz w:val="32"/>
          <w:szCs w:val="32"/>
          <w14:textFill>
            <w14:solidFill>
              <w14:schemeClr w14:val="tx1"/>
            </w14:solidFill>
          </w14:textFill>
        </w:rPr>
        <w:t>五、因学校信息公开工作受到举报的情况</w:t>
      </w:r>
    </w:p>
    <w:p>
      <w:pPr>
        <w:overflowPunct w:val="0"/>
        <w:spacing w:line="560" w:lineRule="exact"/>
        <w:ind w:firstLine="555"/>
        <w:rPr>
          <w:rFonts w:eastAsia="仿宋_GB2312"/>
          <w:sz w:val="32"/>
          <w:szCs w:val="32"/>
        </w:rPr>
      </w:pPr>
      <w:r>
        <w:rPr>
          <w:rFonts w:hint="eastAsia" w:eastAsia="仿宋_GB2312"/>
          <w:sz w:val="32"/>
          <w:szCs w:val="32"/>
        </w:rPr>
        <w:t>学校在信息公开网上公开了监督部门及监督电话，将信息公开工作置于社会公众和师生员工的监督下，广泛听取社会公众和师生员工的评议和意见。2018-2019学年度，未收到对学校信息公开工作的投诉举报。</w:t>
      </w:r>
    </w:p>
    <w:p>
      <w:pPr>
        <w:overflowPunct w:val="0"/>
        <w:spacing w:before="156" w:beforeLines="50" w:after="156" w:afterLines="50" w:line="560" w:lineRule="exact"/>
        <w:ind w:firstLine="640" w:firstLineChars="200"/>
        <w:rPr>
          <w:rFonts w:eastAsia="黑体" w:cs="宋体"/>
          <w:kern w:val="0"/>
          <w:sz w:val="32"/>
          <w:szCs w:val="32"/>
        </w:rPr>
      </w:pPr>
      <w:r>
        <w:rPr>
          <w:rFonts w:hint="eastAsia" w:eastAsia="黑体" w:cs="宋体"/>
          <w:kern w:val="0"/>
          <w:sz w:val="32"/>
          <w:szCs w:val="32"/>
        </w:rPr>
        <w:t>六、主要经验、问题和改进措施</w:t>
      </w:r>
    </w:p>
    <w:p>
      <w:pPr>
        <w:overflowPunct w:val="0"/>
        <w:spacing w:line="560" w:lineRule="exact"/>
        <w:ind w:firstLine="640" w:firstLineChars="200"/>
        <w:rPr>
          <w:rFonts w:eastAsia="仿宋_GB2312" w:cs="宋体"/>
          <w:kern w:val="0"/>
          <w:sz w:val="32"/>
          <w:szCs w:val="32"/>
        </w:rPr>
      </w:pPr>
      <w:r>
        <w:rPr>
          <w:rFonts w:eastAsia="仿宋_GB2312" w:cs="宋体"/>
          <w:kern w:val="0"/>
          <w:sz w:val="32"/>
          <w:szCs w:val="32"/>
        </w:rPr>
        <w:t>2018</w:t>
      </w:r>
      <w:r>
        <w:rPr>
          <w:rFonts w:hint="eastAsia" w:eastAsia="仿宋_GB2312" w:cs="宋体"/>
          <w:kern w:val="0"/>
          <w:sz w:val="32"/>
          <w:szCs w:val="32"/>
        </w:rPr>
        <w:t>—</w:t>
      </w:r>
      <w:r>
        <w:rPr>
          <w:rFonts w:eastAsia="仿宋_GB2312" w:cs="宋体"/>
          <w:kern w:val="0"/>
          <w:sz w:val="32"/>
          <w:szCs w:val="32"/>
        </w:rPr>
        <w:t>2019学年度，学校信息公开工作取得了新的进展，但也存在一些不足</w:t>
      </w:r>
      <w:r>
        <w:rPr>
          <w:rFonts w:hint="eastAsia" w:eastAsia="仿宋_GB2312" w:cs="宋体"/>
          <w:kern w:val="0"/>
          <w:sz w:val="32"/>
          <w:szCs w:val="32"/>
        </w:rPr>
        <w:t>，</w:t>
      </w:r>
      <w:r>
        <w:rPr>
          <w:rFonts w:eastAsia="仿宋_GB2312" w:cs="宋体"/>
          <w:kern w:val="0"/>
          <w:sz w:val="32"/>
          <w:szCs w:val="32"/>
        </w:rPr>
        <w:t>主要表现在：信息公开工作的精细化程度和个性化服务能力还有待进一步提升</w:t>
      </w:r>
      <w:r>
        <w:rPr>
          <w:rFonts w:hint="eastAsia" w:eastAsia="仿宋_GB2312" w:cs="宋体"/>
          <w:kern w:val="0"/>
          <w:sz w:val="32"/>
          <w:szCs w:val="32"/>
        </w:rPr>
        <w:t>，</w:t>
      </w:r>
      <w:r>
        <w:rPr>
          <w:rFonts w:eastAsia="仿宋_GB2312" w:cs="宋体"/>
          <w:kern w:val="0"/>
          <w:sz w:val="32"/>
          <w:szCs w:val="32"/>
        </w:rPr>
        <w:t>公开载体建设还有待进一步加强</w:t>
      </w:r>
      <w:r>
        <w:rPr>
          <w:rFonts w:hint="eastAsia" w:eastAsia="仿宋_GB2312" w:cs="宋体"/>
          <w:kern w:val="0"/>
          <w:sz w:val="32"/>
          <w:szCs w:val="32"/>
        </w:rPr>
        <w:t>，</w:t>
      </w:r>
      <w:r>
        <w:rPr>
          <w:rFonts w:eastAsia="仿宋_GB2312" w:cs="宋体"/>
          <w:kern w:val="0"/>
          <w:sz w:val="32"/>
          <w:szCs w:val="32"/>
        </w:rPr>
        <w:t>学校与师生员工</w:t>
      </w:r>
      <w:r>
        <w:rPr>
          <w:rFonts w:hint="eastAsia" w:eastAsia="仿宋_GB2312" w:cs="宋体"/>
          <w:kern w:val="0"/>
          <w:sz w:val="32"/>
          <w:szCs w:val="32"/>
        </w:rPr>
        <w:t>、</w:t>
      </w:r>
      <w:r>
        <w:rPr>
          <w:rFonts w:eastAsia="仿宋_GB2312" w:cs="宋体"/>
          <w:kern w:val="0"/>
          <w:sz w:val="32"/>
          <w:szCs w:val="32"/>
        </w:rPr>
        <w:t>社会之间的信息不对称现象仍然存在</w:t>
      </w:r>
      <w:r>
        <w:rPr>
          <w:rFonts w:hint="eastAsia" w:eastAsia="仿宋_GB2312" w:cs="宋体"/>
          <w:kern w:val="0"/>
          <w:sz w:val="32"/>
          <w:szCs w:val="32"/>
        </w:rPr>
        <w:t>。</w:t>
      </w:r>
      <w:r>
        <w:rPr>
          <w:rFonts w:eastAsia="仿宋_GB2312" w:cs="宋体"/>
          <w:kern w:val="0"/>
          <w:sz w:val="32"/>
          <w:szCs w:val="32"/>
        </w:rPr>
        <w:t>学校还将继续深入贯彻落实</w:t>
      </w:r>
      <w:r>
        <w:rPr>
          <w:rFonts w:hint="eastAsia" w:eastAsia="仿宋_GB2312" w:cs="宋体"/>
          <w:kern w:val="0"/>
          <w:sz w:val="32"/>
          <w:szCs w:val="32"/>
        </w:rPr>
        <w:t>《条例》《办法》和《清单》，加大主动公开信息力度，加强工作方法研究，不断提高公开信息质量，持续提升信息公开工作水平。</w:t>
      </w:r>
    </w:p>
    <w:p>
      <w:pPr>
        <w:overflowPunct w:val="0"/>
        <w:spacing w:line="560" w:lineRule="exact"/>
        <w:ind w:firstLine="640" w:firstLineChars="200"/>
        <w:rPr>
          <w:rFonts w:eastAsia="仿宋_GB2312" w:cs="宋体"/>
          <w:kern w:val="0"/>
          <w:sz w:val="32"/>
          <w:szCs w:val="32"/>
        </w:rPr>
      </w:pPr>
      <w:r>
        <w:rPr>
          <w:rFonts w:hint="eastAsia" w:eastAsia="仿宋_GB2312" w:cs="宋体"/>
          <w:kern w:val="0"/>
          <w:sz w:val="32"/>
          <w:szCs w:val="32"/>
        </w:rPr>
        <w:t>一是进一步整合资源系统推进信息公开工作。加强顶层设计，将信息公开工作与依法治校、内部控制建设等工作紧密结合，统一思想、整合资源，形成工作合力，系统推进工作，从而有力服务学校建设发展全局。同时也建议上级主管部门进一步加强党务公开</w:t>
      </w:r>
      <w:r>
        <w:rPr>
          <w:rFonts w:hint="eastAsia" w:eastAsia="仿宋_GB2312" w:cs="宋体"/>
          <w:kern w:val="0"/>
          <w:sz w:val="32"/>
          <w:szCs w:val="32"/>
          <w:lang w:eastAsia="zh-CN"/>
        </w:rPr>
        <w:t>、</w:t>
      </w:r>
      <w:r>
        <w:rPr>
          <w:rFonts w:hint="eastAsia" w:eastAsia="仿宋_GB2312" w:cs="宋体"/>
          <w:kern w:val="0"/>
          <w:sz w:val="32"/>
          <w:szCs w:val="32"/>
        </w:rPr>
        <w:t>信息公开工作统筹，协同推进公开工作开展。</w:t>
      </w:r>
    </w:p>
    <w:p>
      <w:pPr>
        <w:overflowPunct w:val="0"/>
        <w:spacing w:line="560" w:lineRule="exact"/>
        <w:ind w:firstLine="640" w:firstLineChars="200"/>
        <w:rPr>
          <w:rFonts w:eastAsia="仿宋_GB2312" w:cs="宋体"/>
          <w:kern w:val="0"/>
          <w:sz w:val="32"/>
          <w:szCs w:val="32"/>
        </w:rPr>
      </w:pPr>
      <w:r>
        <w:rPr>
          <w:rFonts w:hint="eastAsia" w:eastAsia="仿宋_GB2312" w:cs="宋体"/>
          <w:kern w:val="0"/>
          <w:sz w:val="32"/>
          <w:szCs w:val="32"/>
        </w:rPr>
        <w:t>二是持续加强重点领域信息公开。做好学校常委会、校长办公会重大决策、全面深入推进综合改革等重点工作信息公开，凝聚师生人心，汇聚各方智慧。持续做好招生就业、财务、社会服务等公众普遍关注的热点领域信息公开，提升学校社会影响力和公信力。</w:t>
      </w:r>
    </w:p>
    <w:p>
      <w:pPr>
        <w:overflowPunct w:val="0"/>
        <w:spacing w:line="560" w:lineRule="exact"/>
        <w:ind w:firstLine="640" w:firstLineChars="200"/>
        <w:rPr>
          <w:rFonts w:eastAsia="仿宋_GB2312" w:cs="宋体"/>
          <w:kern w:val="0"/>
          <w:sz w:val="32"/>
          <w:szCs w:val="32"/>
        </w:rPr>
      </w:pPr>
      <w:r>
        <w:rPr>
          <w:rFonts w:hint="eastAsia" w:eastAsia="仿宋_GB2312" w:cs="宋体"/>
          <w:kern w:val="0"/>
          <w:sz w:val="32"/>
          <w:szCs w:val="32"/>
        </w:rPr>
        <w:t>三是进一步加强信息公开载体建设。继续丰富信息公开网站功能和内容，统筹建设完善好网上办事大厅3.0，持续加强微博、微信等新媒体建设，丰富信息公开内容，增强公开信息的可读性。</w:t>
      </w:r>
    </w:p>
    <w:p>
      <w:pPr>
        <w:overflowPunct w:val="0"/>
        <w:spacing w:line="560" w:lineRule="exact"/>
        <w:ind w:firstLine="640" w:firstLineChars="200"/>
        <w:rPr>
          <w:rFonts w:hint="eastAsia" w:eastAsia="黑体" w:cs="宋体"/>
          <w:kern w:val="0"/>
          <w:sz w:val="32"/>
          <w:szCs w:val="32"/>
        </w:rPr>
      </w:pPr>
      <w:r>
        <w:rPr>
          <w:rFonts w:hint="eastAsia" w:eastAsia="仿宋_GB2312" w:cs="宋体"/>
          <w:kern w:val="0"/>
          <w:sz w:val="32"/>
          <w:szCs w:val="32"/>
        </w:rPr>
        <w:t>四是进一步加强信息公开保密审查工作</w:t>
      </w:r>
      <w:r>
        <w:rPr>
          <w:rFonts w:hint="eastAsia" w:eastAsia="仿宋_GB2312" w:cs="宋体"/>
          <w:kern w:val="0"/>
          <w:sz w:val="32"/>
          <w:szCs w:val="32"/>
          <w:lang w:eastAsia="zh-CN"/>
        </w:rPr>
        <w:t>。</w:t>
      </w:r>
      <w:r>
        <w:rPr>
          <w:rFonts w:hint="eastAsia" w:eastAsia="仿宋_GB2312" w:cs="宋体"/>
          <w:kern w:val="0"/>
          <w:sz w:val="32"/>
          <w:szCs w:val="32"/>
        </w:rPr>
        <w:t>要建立健全信息发布保密审查机制，明确审查的程序和责任。切实做到“涉密信息不上网，上网信息不涉密”。</w:t>
      </w:r>
    </w:p>
    <w:p>
      <w:pPr>
        <w:overflowPunct w:val="0"/>
        <w:spacing w:before="156" w:beforeLines="50" w:after="156" w:afterLines="50" w:line="560" w:lineRule="exact"/>
        <w:ind w:firstLine="640" w:firstLineChars="200"/>
        <w:rPr>
          <w:rFonts w:eastAsia="黑体" w:cs="宋体"/>
          <w:kern w:val="0"/>
          <w:sz w:val="32"/>
          <w:szCs w:val="32"/>
        </w:rPr>
      </w:pPr>
      <w:r>
        <w:rPr>
          <w:rFonts w:eastAsia="黑体" w:cs="宋体"/>
          <w:kern w:val="0"/>
          <w:sz w:val="32"/>
          <w:szCs w:val="32"/>
        </w:rPr>
        <w:t>七、其他</w:t>
      </w:r>
    </w:p>
    <w:p>
      <w:pPr>
        <w:overflowPunct w:val="0"/>
        <w:spacing w:line="560" w:lineRule="exact"/>
        <w:ind w:firstLine="640" w:firstLineChars="200"/>
        <w:rPr>
          <w:rFonts w:eastAsia="仿宋_GB2312" w:cs="宋体"/>
          <w:kern w:val="0"/>
          <w:sz w:val="32"/>
          <w:szCs w:val="32"/>
        </w:rPr>
      </w:pPr>
      <w:r>
        <w:rPr>
          <w:rFonts w:hint="eastAsia" w:eastAsia="仿宋_GB2312" w:cs="宋体"/>
          <w:kern w:val="0"/>
          <w:sz w:val="32"/>
          <w:szCs w:val="32"/>
        </w:rPr>
        <w:t>本年度报告的电子版本可以在天津大学信息公开网站（</w:t>
      </w:r>
      <w:r>
        <w:rPr>
          <w:rFonts w:eastAsia="仿宋_GB2312" w:cs="宋体"/>
          <w:kern w:val="0"/>
          <w:sz w:val="32"/>
          <w:szCs w:val="32"/>
        </w:rPr>
        <w:t>http://xxgkw.tju.edu.cn/</w:t>
      </w:r>
      <w:r>
        <w:rPr>
          <w:rFonts w:hint="eastAsia" w:eastAsia="仿宋_GB2312" w:cs="宋体"/>
          <w:kern w:val="0"/>
          <w:sz w:val="32"/>
          <w:szCs w:val="32"/>
        </w:rPr>
        <w:t>）上下载。如对本报告有任何疑问，请联系：天津大学信息公开办公室，电话：022-27403895，E-mail：</w:t>
      </w:r>
      <w:r>
        <w:rPr>
          <w:rFonts w:hint="eastAsia" w:eastAsia="仿宋_GB2312" w:cs="宋体"/>
          <w:color w:val="auto"/>
          <w:kern w:val="0"/>
          <w:sz w:val="32"/>
          <w:szCs w:val="32"/>
          <w:u w:val="none"/>
        </w:rPr>
        <w:t>tjuxxgk@tju.edu.cn</w:t>
      </w:r>
      <w:r>
        <w:rPr>
          <w:rFonts w:hint="eastAsia" w:eastAsia="仿宋_GB2312" w:cs="宋体"/>
          <w:kern w:val="0"/>
          <w:sz w:val="32"/>
          <w:szCs w:val="32"/>
        </w:rPr>
        <w:t>。</w:t>
      </w:r>
    </w:p>
    <w:p>
      <w:pPr>
        <w:overflowPunct w:val="0"/>
        <w:spacing w:line="560" w:lineRule="exact"/>
        <w:ind w:firstLine="640" w:firstLineChars="200"/>
        <w:rPr>
          <w:rFonts w:eastAsia="仿宋_GB2312" w:cs="宋体"/>
          <w:kern w:val="0"/>
          <w:sz w:val="32"/>
          <w:szCs w:val="32"/>
        </w:rPr>
      </w:pPr>
    </w:p>
    <w:p>
      <w:pPr>
        <w:overflowPunct w:val="0"/>
        <w:spacing w:line="560" w:lineRule="exact"/>
        <w:ind w:firstLine="640" w:firstLineChars="200"/>
        <w:rPr>
          <w:rFonts w:hint="eastAsia" w:eastAsia="仿宋_GB2312" w:cs="宋体"/>
          <w:kern w:val="0"/>
          <w:sz w:val="32"/>
          <w:szCs w:val="32"/>
        </w:rPr>
      </w:pPr>
    </w:p>
    <w:p>
      <w:pPr>
        <w:overflowPunct w:val="0"/>
        <w:spacing w:line="560" w:lineRule="exact"/>
        <w:ind w:firstLine="640" w:firstLineChars="200"/>
        <w:rPr>
          <w:rFonts w:hint="eastAsia" w:eastAsia="仿宋_GB2312" w:cs="宋体"/>
          <w:kern w:val="0"/>
          <w:sz w:val="32"/>
          <w:szCs w:val="32"/>
        </w:rPr>
      </w:pPr>
    </w:p>
    <w:p>
      <w:pPr>
        <w:overflowPunct w:val="0"/>
        <w:spacing w:line="560" w:lineRule="exact"/>
        <w:ind w:firstLine="640" w:firstLineChars="200"/>
        <w:rPr>
          <w:rFonts w:hint="eastAsia" w:eastAsia="仿宋_GB2312" w:cs="宋体"/>
          <w:kern w:val="0"/>
          <w:sz w:val="32"/>
          <w:szCs w:val="32"/>
        </w:rPr>
      </w:pPr>
    </w:p>
    <w:p>
      <w:pPr>
        <w:overflowPunct w:val="0"/>
        <w:spacing w:line="560" w:lineRule="exact"/>
        <w:ind w:firstLine="640" w:firstLineChars="200"/>
        <w:rPr>
          <w:rFonts w:hint="eastAsia" w:eastAsia="仿宋_GB2312" w:cs="宋体"/>
          <w:kern w:val="0"/>
          <w:sz w:val="32"/>
          <w:szCs w:val="32"/>
        </w:rPr>
      </w:pPr>
    </w:p>
    <w:p>
      <w:pPr>
        <w:overflowPunct w:val="0"/>
        <w:spacing w:line="560" w:lineRule="exact"/>
        <w:ind w:firstLine="6080" w:firstLineChars="1900"/>
        <w:rPr>
          <w:rFonts w:eastAsia="仿宋_GB2312" w:cs="宋体"/>
          <w:kern w:val="0"/>
          <w:sz w:val="32"/>
          <w:szCs w:val="32"/>
        </w:rPr>
      </w:pPr>
      <w:r>
        <w:rPr>
          <w:rFonts w:eastAsia="仿宋_GB2312" w:cs="宋体"/>
          <w:kern w:val="0"/>
          <w:sz w:val="32"/>
          <w:szCs w:val="32"/>
        </w:rPr>
        <w:t>天津大学</w:t>
      </w:r>
    </w:p>
    <w:p>
      <w:pPr>
        <w:overflowPunct w:val="0"/>
        <w:spacing w:line="560" w:lineRule="exact"/>
        <w:ind w:firstLine="5440" w:firstLineChars="1700"/>
        <w:rPr>
          <w:rFonts w:eastAsia="仿宋_GB2312" w:cs="宋体"/>
          <w:kern w:val="0"/>
          <w:sz w:val="32"/>
          <w:szCs w:val="32"/>
        </w:rPr>
      </w:pPr>
      <w:r>
        <w:rPr>
          <w:rFonts w:hint="eastAsia" w:eastAsia="仿宋_GB2312" w:cs="宋体"/>
          <w:kern w:val="0"/>
          <w:sz w:val="32"/>
          <w:szCs w:val="32"/>
        </w:rPr>
        <w:t>2019年10月</w:t>
      </w:r>
      <w:r>
        <w:rPr>
          <w:rFonts w:hint="eastAsia" w:eastAsia="仿宋_GB2312" w:cs="宋体"/>
          <w:kern w:val="0"/>
          <w:sz w:val="32"/>
          <w:szCs w:val="32"/>
          <w:lang w:val="en-US" w:eastAsia="zh-CN"/>
        </w:rPr>
        <w:t>31</w:t>
      </w:r>
      <w:r>
        <w:rPr>
          <w:rFonts w:hint="eastAsia" w:eastAsia="仿宋_GB2312" w:cs="宋体"/>
          <w:kern w:val="0"/>
          <w:sz w:val="32"/>
          <w:szCs w:val="32"/>
        </w:rPr>
        <w:t>日</w:t>
      </w:r>
    </w:p>
    <w:p>
      <w:pPr>
        <w:widowControl/>
        <w:overflowPunct w:val="0"/>
        <w:jc w:val="left"/>
        <w:rPr>
          <w:sz w:val="32"/>
          <w:szCs w:val="32"/>
        </w:rPr>
        <w:sectPr>
          <w:footerReference r:id="rId3" w:type="default"/>
          <w:pgSz w:w="11906" w:h="16838"/>
          <w:pgMar w:top="1440" w:right="1800" w:bottom="1440" w:left="1800" w:header="851" w:footer="992" w:gutter="0"/>
          <w:cols w:space="425" w:num="1"/>
          <w:docGrid w:type="lines" w:linePitch="312" w:charSpace="0"/>
        </w:sectPr>
      </w:pPr>
      <w:r>
        <w:rPr>
          <w:sz w:val="32"/>
          <w:szCs w:val="32"/>
        </w:rPr>
        <w:br w:type="page"/>
      </w:r>
    </w:p>
    <w:p>
      <w:pPr>
        <w:overflowPunct w:val="0"/>
        <w:spacing w:line="560" w:lineRule="exact"/>
        <w:rPr>
          <w:rFonts w:hint="eastAsia" w:ascii="黑体" w:hAnsi="黑体" w:eastAsia="黑体" w:cs="黑体"/>
          <w:b/>
          <w:bCs/>
          <w:sz w:val="32"/>
          <w:szCs w:val="32"/>
        </w:rPr>
      </w:pPr>
      <w:r>
        <w:rPr>
          <w:rFonts w:hint="eastAsia" w:ascii="黑体" w:hAnsi="黑体" w:eastAsia="黑体" w:cs="黑体"/>
          <w:b/>
          <w:bCs/>
          <w:sz w:val="32"/>
          <w:szCs w:val="32"/>
        </w:rPr>
        <w:t>附件：</w:t>
      </w:r>
      <w:bookmarkStart w:id="0" w:name="_GoBack"/>
      <w:bookmarkEnd w:id="0"/>
    </w:p>
    <w:p>
      <w:pPr>
        <w:overflowPunct w:val="0"/>
        <w:jc w:val="center"/>
        <w:rPr>
          <w:rFonts w:ascii="方正小标宋简体" w:eastAsia="方正小标宋简体"/>
          <w:sz w:val="36"/>
          <w:szCs w:val="36"/>
        </w:rPr>
      </w:pPr>
      <w:r>
        <w:rPr>
          <w:rFonts w:hint="eastAsia" w:ascii="方正小标宋简体" w:eastAsia="方正小标宋简体"/>
          <w:sz w:val="36"/>
          <w:szCs w:val="36"/>
        </w:rPr>
        <w:t>天津大学信息公开清单</w:t>
      </w:r>
    </w:p>
    <w:tbl>
      <w:tblPr>
        <w:tblStyle w:val="9"/>
        <w:tblW w:w="13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67"/>
        <w:gridCol w:w="927"/>
        <w:gridCol w:w="2900"/>
        <w:gridCol w:w="3652"/>
        <w:gridCol w:w="740"/>
        <w:gridCol w:w="762"/>
        <w:gridCol w:w="876"/>
        <w:gridCol w:w="774"/>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restart"/>
            <w:vAlign w:val="center"/>
          </w:tcPr>
          <w:p>
            <w:pPr>
              <w:overflowPunct w:val="0"/>
              <w:jc w:val="center"/>
              <w:rPr>
                <w:color w:val="000000"/>
              </w:rPr>
            </w:pPr>
            <w:r>
              <w:rPr>
                <w:rFonts w:hint="eastAsia"/>
                <w:color w:val="000000"/>
              </w:rPr>
              <w:t>公开栏目</w:t>
            </w:r>
          </w:p>
        </w:tc>
        <w:tc>
          <w:tcPr>
            <w:tcW w:w="567" w:type="dxa"/>
            <w:vMerge w:val="restart"/>
            <w:vAlign w:val="center"/>
          </w:tcPr>
          <w:p>
            <w:pPr>
              <w:overflowPunct w:val="0"/>
              <w:jc w:val="center"/>
              <w:rPr>
                <w:color w:val="000000"/>
              </w:rPr>
            </w:pPr>
            <w:r>
              <w:rPr>
                <w:rFonts w:hint="eastAsia"/>
                <w:color w:val="000000"/>
              </w:rPr>
              <w:t>序号</w:t>
            </w:r>
          </w:p>
        </w:tc>
        <w:tc>
          <w:tcPr>
            <w:tcW w:w="927" w:type="dxa"/>
            <w:vMerge w:val="restart"/>
            <w:vAlign w:val="center"/>
          </w:tcPr>
          <w:p>
            <w:pPr>
              <w:overflowPunct w:val="0"/>
              <w:jc w:val="center"/>
              <w:rPr>
                <w:color w:val="000000"/>
              </w:rPr>
            </w:pPr>
            <w:r>
              <w:rPr>
                <w:rFonts w:hint="eastAsia"/>
                <w:color w:val="000000"/>
              </w:rPr>
              <w:t>公开项目</w:t>
            </w:r>
          </w:p>
        </w:tc>
        <w:tc>
          <w:tcPr>
            <w:tcW w:w="2900" w:type="dxa"/>
            <w:vMerge w:val="restart"/>
            <w:vAlign w:val="center"/>
          </w:tcPr>
          <w:p>
            <w:pPr>
              <w:overflowPunct w:val="0"/>
              <w:jc w:val="center"/>
              <w:rPr>
                <w:color w:val="000000"/>
              </w:rPr>
            </w:pPr>
            <w:r>
              <w:rPr>
                <w:rFonts w:hint="eastAsia"/>
                <w:color w:val="000000"/>
              </w:rPr>
              <w:t>公开内容</w:t>
            </w:r>
          </w:p>
        </w:tc>
        <w:tc>
          <w:tcPr>
            <w:tcW w:w="3652" w:type="dxa"/>
            <w:vMerge w:val="restart"/>
            <w:vAlign w:val="center"/>
          </w:tcPr>
          <w:p>
            <w:pPr>
              <w:overflowPunct w:val="0"/>
              <w:jc w:val="center"/>
              <w:rPr>
                <w:color w:val="000000"/>
              </w:rPr>
            </w:pPr>
            <w:r>
              <w:rPr>
                <w:rFonts w:hint="eastAsia"/>
                <w:color w:val="000000"/>
              </w:rPr>
              <w:t>链接</w:t>
            </w:r>
          </w:p>
        </w:tc>
        <w:tc>
          <w:tcPr>
            <w:tcW w:w="3152" w:type="dxa"/>
            <w:gridSpan w:val="4"/>
            <w:vAlign w:val="center"/>
          </w:tcPr>
          <w:p>
            <w:pPr>
              <w:overflowPunct w:val="0"/>
              <w:jc w:val="center"/>
              <w:rPr>
                <w:color w:val="000000"/>
              </w:rPr>
            </w:pPr>
            <w:r>
              <w:rPr>
                <w:rFonts w:hint="eastAsia"/>
                <w:color w:val="000000"/>
              </w:rPr>
              <w:t>公开形式</w:t>
            </w:r>
          </w:p>
        </w:tc>
        <w:tc>
          <w:tcPr>
            <w:tcW w:w="1255" w:type="dxa"/>
            <w:vAlign w:val="center"/>
          </w:tcPr>
          <w:p>
            <w:pPr>
              <w:overflowPunct w:val="0"/>
              <w:jc w:val="center"/>
              <w:rPr>
                <w:color w:val="000000"/>
              </w:rPr>
            </w:pPr>
            <w:r>
              <w:rPr>
                <w:rFonts w:hint="eastAsia"/>
                <w:color w:val="000000"/>
              </w:rPr>
              <w:t>责任单位</w:t>
            </w:r>
          </w:p>
        </w:tc>
      </w:tr>
      <w:tr>
        <w:tblPrEx>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Merge w:val="continue"/>
            <w:vAlign w:val="center"/>
          </w:tcPr>
          <w:p>
            <w:pPr>
              <w:overflowPunct w:val="0"/>
              <w:rPr>
                <w:color w:val="000000"/>
              </w:rPr>
            </w:pPr>
          </w:p>
        </w:tc>
        <w:tc>
          <w:tcPr>
            <w:tcW w:w="3652" w:type="dxa"/>
            <w:vMerge w:val="continue"/>
            <w:vAlign w:val="center"/>
          </w:tcPr>
          <w:p>
            <w:pPr>
              <w:overflowPunct w:val="0"/>
              <w:rPr>
                <w:color w:val="000000"/>
              </w:rPr>
            </w:pPr>
          </w:p>
        </w:tc>
        <w:tc>
          <w:tcPr>
            <w:tcW w:w="740" w:type="dxa"/>
            <w:noWrap/>
            <w:vAlign w:val="center"/>
          </w:tcPr>
          <w:p>
            <w:pPr>
              <w:overflowPunct w:val="0"/>
              <w:jc w:val="center"/>
              <w:rPr>
                <w:color w:val="000000"/>
              </w:rPr>
            </w:pPr>
            <w:r>
              <w:rPr>
                <w:rFonts w:hint="eastAsia"/>
                <w:color w:val="000000"/>
              </w:rPr>
              <w:t>文件</w:t>
            </w:r>
          </w:p>
        </w:tc>
        <w:tc>
          <w:tcPr>
            <w:tcW w:w="762" w:type="dxa"/>
            <w:vAlign w:val="center"/>
          </w:tcPr>
          <w:p>
            <w:pPr>
              <w:overflowPunct w:val="0"/>
              <w:jc w:val="center"/>
              <w:rPr>
                <w:color w:val="000000"/>
              </w:rPr>
            </w:pPr>
            <w:r>
              <w:rPr>
                <w:rFonts w:hint="eastAsia"/>
                <w:color w:val="000000"/>
              </w:rPr>
              <w:t>网络</w:t>
            </w:r>
          </w:p>
        </w:tc>
        <w:tc>
          <w:tcPr>
            <w:tcW w:w="876" w:type="dxa"/>
            <w:vAlign w:val="center"/>
          </w:tcPr>
          <w:p>
            <w:pPr>
              <w:overflowPunct w:val="0"/>
              <w:jc w:val="center"/>
              <w:rPr>
                <w:color w:val="000000"/>
              </w:rPr>
            </w:pPr>
            <w:r>
              <w:rPr>
                <w:rFonts w:hint="eastAsia"/>
                <w:color w:val="000000"/>
              </w:rPr>
              <w:t>会议</w:t>
            </w:r>
          </w:p>
        </w:tc>
        <w:tc>
          <w:tcPr>
            <w:tcW w:w="774" w:type="dxa"/>
            <w:vAlign w:val="center"/>
          </w:tcPr>
          <w:p>
            <w:pPr>
              <w:overflowPunct w:val="0"/>
              <w:jc w:val="center"/>
              <w:rPr>
                <w:color w:val="000000"/>
              </w:rPr>
            </w:pPr>
            <w:r>
              <w:rPr>
                <w:rFonts w:hint="eastAsia"/>
                <w:color w:val="000000"/>
              </w:rPr>
              <w:t>其他形式</w:t>
            </w:r>
          </w:p>
        </w:tc>
        <w:tc>
          <w:tcPr>
            <w:tcW w:w="1255" w:type="dxa"/>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13" w:type="dxa"/>
            <w:vMerge w:val="restart"/>
            <w:vAlign w:val="center"/>
          </w:tcPr>
          <w:p>
            <w:pPr>
              <w:overflowPunct w:val="0"/>
              <w:jc w:val="center"/>
              <w:rPr>
                <w:color w:val="000000"/>
              </w:rPr>
            </w:pPr>
            <w:r>
              <w:rPr>
                <w:rFonts w:hint="eastAsia"/>
                <w:color w:val="000000"/>
              </w:rPr>
              <w:t>学校概况</w:t>
            </w:r>
          </w:p>
        </w:tc>
        <w:tc>
          <w:tcPr>
            <w:tcW w:w="567" w:type="dxa"/>
            <w:vAlign w:val="center"/>
          </w:tcPr>
          <w:p>
            <w:pPr>
              <w:overflowPunct w:val="0"/>
              <w:jc w:val="center"/>
              <w:rPr>
                <w:color w:val="000000"/>
              </w:rPr>
            </w:pPr>
            <w:r>
              <w:rPr>
                <w:rFonts w:hint="eastAsia"/>
                <w:color w:val="000000"/>
              </w:rPr>
              <w:t>1</w:t>
            </w:r>
          </w:p>
        </w:tc>
        <w:tc>
          <w:tcPr>
            <w:tcW w:w="927" w:type="dxa"/>
            <w:vAlign w:val="center"/>
          </w:tcPr>
          <w:p>
            <w:pPr>
              <w:overflowPunct w:val="0"/>
              <w:jc w:val="center"/>
              <w:rPr>
                <w:color w:val="000000"/>
              </w:rPr>
            </w:pPr>
            <w:r>
              <w:rPr>
                <w:rFonts w:hint="eastAsia"/>
                <w:color w:val="000000"/>
              </w:rPr>
              <w:t>学校基本情况</w:t>
            </w:r>
          </w:p>
        </w:tc>
        <w:tc>
          <w:tcPr>
            <w:tcW w:w="2900" w:type="dxa"/>
            <w:vAlign w:val="center"/>
          </w:tcPr>
          <w:p>
            <w:pPr>
              <w:overflowPunct w:val="0"/>
              <w:rPr>
                <w:color w:val="000000"/>
              </w:rPr>
            </w:pPr>
            <w:r>
              <w:rPr>
                <w:rFonts w:hint="eastAsia"/>
                <w:color w:val="000000"/>
              </w:rPr>
              <w:t>学校简介、历史沿革、学校定位、办学规模、办学指导思想、办学特色、发展目标、校训校风、校园环境风貌、著名学者介绍、学校联系方式</w:t>
            </w:r>
          </w:p>
        </w:tc>
        <w:tc>
          <w:tcPr>
            <w:tcW w:w="3652" w:type="dxa"/>
            <w:vAlign w:val="center"/>
          </w:tcPr>
          <w:p>
            <w:pPr>
              <w:overflowPunct w:val="0"/>
              <w:rPr>
                <w:color w:val="000000"/>
              </w:rPr>
            </w:pPr>
            <w:r>
              <w:rPr>
                <w:rFonts w:hint="eastAsia"/>
              </w:rPr>
              <w:t>http://www.tju.edu.cn/tdgk.htm</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两    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2</w:t>
            </w:r>
          </w:p>
        </w:tc>
        <w:tc>
          <w:tcPr>
            <w:tcW w:w="927" w:type="dxa"/>
            <w:vMerge w:val="restart"/>
            <w:vAlign w:val="center"/>
          </w:tcPr>
          <w:p>
            <w:pPr>
              <w:overflowPunct w:val="0"/>
              <w:jc w:val="center"/>
              <w:rPr>
                <w:color w:val="000000"/>
              </w:rPr>
            </w:pPr>
            <w:r>
              <w:rPr>
                <w:rFonts w:hint="eastAsia"/>
                <w:color w:val="000000"/>
              </w:rPr>
              <w:t>领导班子</w:t>
            </w:r>
          </w:p>
        </w:tc>
        <w:tc>
          <w:tcPr>
            <w:tcW w:w="2900" w:type="dxa"/>
            <w:vAlign w:val="center"/>
          </w:tcPr>
          <w:p>
            <w:pPr>
              <w:overflowPunct w:val="0"/>
              <w:rPr>
                <w:color w:val="000000"/>
              </w:rPr>
            </w:pPr>
            <w:r>
              <w:rPr>
                <w:rFonts w:hint="eastAsia"/>
                <w:color w:val="000000"/>
              </w:rPr>
              <w:t>校级领导班子简介及分工、社会兼职情况</w:t>
            </w:r>
          </w:p>
        </w:tc>
        <w:tc>
          <w:tcPr>
            <w:tcW w:w="3652" w:type="dxa"/>
            <w:vAlign w:val="center"/>
          </w:tcPr>
          <w:p>
            <w:pPr>
              <w:overflowPunct w:val="0"/>
              <w:rPr>
                <w:color w:val="000000"/>
              </w:rPr>
            </w:pPr>
            <w:r>
              <w:rPr>
                <w:rFonts w:hint="eastAsia"/>
              </w:rPr>
              <w:t>http://www.tju.edu.cn/tdgk/xrld.htm</w:t>
            </w:r>
          </w:p>
        </w:tc>
        <w:tc>
          <w:tcPr>
            <w:tcW w:w="740" w:type="dxa"/>
            <w:noWrap/>
            <w:vAlign w:val="center"/>
          </w:tcPr>
          <w:p>
            <w:pPr>
              <w:overflowPunct w:val="0"/>
              <w:jc w:val="center"/>
              <w:rPr>
                <w:color w:val="000000"/>
              </w:rPr>
            </w:pPr>
            <w:r>
              <w:rPr>
                <w:rFonts w:hint="eastAsia"/>
                <w:color w:val="000000"/>
              </w:rPr>
              <w:t>√</w:t>
            </w:r>
          </w:p>
        </w:tc>
        <w:tc>
          <w:tcPr>
            <w:tcW w:w="762" w:type="dxa"/>
            <w:noWrap/>
            <w:vAlign w:val="center"/>
          </w:tcPr>
          <w:p>
            <w:pPr>
              <w:overflowPunct w:val="0"/>
              <w:jc w:val="center"/>
              <w:rPr>
                <w:color w:val="000000"/>
              </w:rPr>
            </w:pPr>
            <w:r>
              <w:rPr>
                <w:rFonts w:hint="eastAsia"/>
                <w:color w:val="000000"/>
              </w:rPr>
              <w:t>√</w:t>
            </w:r>
          </w:p>
        </w:tc>
        <w:tc>
          <w:tcPr>
            <w:tcW w:w="876" w:type="dxa"/>
            <w:noWrap/>
            <w:vAlign w:val="center"/>
          </w:tcPr>
          <w:p>
            <w:pPr>
              <w:overflowPunct w:val="0"/>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校级领导干部因公出国（境）情况</w:t>
            </w:r>
          </w:p>
        </w:tc>
        <w:tc>
          <w:tcPr>
            <w:tcW w:w="3652" w:type="dxa"/>
            <w:vAlign w:val="center"/>
          </w:tcPr>
          <w:p>
            <w:pPr>
              <w:overflowPunct w:val="0"/>
              <w:rPr>
                <w:color w:val="000000"/>
              </w:rPr>
            </w:pPr>
            <w:r>
              <w:rPr>
                <w:rFonts w:hint="eastAsia"/>
              </w:rPr>
              <w:t>http://ee.tju.edu.cn/Leader/leaderTripList.do;jsessionid=BF0783EA176C01F78FA67A11C7A0F7F1</w:t>
            </w:r>
          </w:p>
        </w:tc>
        <w:tc>
          <w:tcPr>
            <w:tcW w:w="740" w:type="dxa"/>
            <w:noWrap/>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noWrap/>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国际合作与交流处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3</w:t>
            </w:r>
          </w:p>
        </w:tc>
        <w:tc>
          <w:tcPr>
            <w:tcW w:w="927" w:type="dxa"/>
            <w:vAlign w:val="center"/>
          </w:tcPr>
          <w:p>
            <w:pPr>
              <w:overflowPunct w:val="0"/>
              <w:jc w:val="center"/>
              <w:rPr>
                <w:color w:val="000000"/>
              </w:rPr>
            </w:pPr>
            <w:r>
              <w:rPr>
                <w:rFonts w:hint="eastAsia"/>
                <w:color w:val="000000"/>
              </w:rPr>
              <w:t>机构设置</w:t>
            </w:r>
          </w:p>
        </w:tc>
        <w:tc>
          <w:tcPr>
            <w:tcW w:w="2900" w:type="dxa"/>
            <w:vAlign w:val="center"/>
          </w:tcPr>
          <w:p>
            <w:pPr>
              <w:overflowPunct w:val="0"/>
              <w:rPr>
                <w:color w:val="000000"/>
              </w:rPr>
            </w:pPr>
            <w:r>
              <w:rPr>
                <w:rFonts w:hint="eastAsia"/>
                <w:color w:val="000000"/>
              </w:rPr>
              <w:t>职能部门、院系部所的设置、职责及办公地点、联系方式</w:t>
            </w:r>
          </w:p>
        </w:tc>
        <w:tc>
          <w:tcPr>
            <w:tcW w:w="3652" w:type="dxa"/>
            <w:vAlign w:val="center"/>
          </w:tcPr>
          <w:p>
            <w:pPr>
              <w:overflowPunct w:val="0"/>
              <w:rPr>
                <w:color w:val="000000"/>
              </w:rPr>
            </w:pPr>
            <w:r>
              <w:rPr>
                <w:rFonts w:hint="eastAsia"/>
              </w:rPr>
              <w:t>http://www.tju.edu.cn/tdgk/jgsz.htm</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组 织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4</w:t>
            </w:r>
          </w:p>
        </w:tc>
        <w:tc>
          <w:tcPr>
            <w:tcW w:w="927" w:type="dxa"/>
            <w:vMerge w:val="restart"/>
            <w:vAlign w:val="center"/>
          </w:tcPr>
          <w:p>
            <w:pPr>
              <w:overflowPunct w:val="0"/>
              <w:jc w:val="center"/>
              <w:rPr>
                <w:color w:val="000000"/>
              </w:rPr>
            </w:pPr>
            <w:r>
              <w:rPr>
                <w:rFonts w:hint="eastAsia"/>
                <w:color w:val="000000"/>
              </w:rPr>
              <w:t>制度规范</w:t>
            </w:r>
          </w:p>
        </w:tc>
        <w:tc>
          <w:tcPr>
            <w:tcW w:w="2900" w:type="dxa"/>
            <w:vAlign w:val="center"/>
          </w:tcPr>
          <w:p>
            <w:pPr>
              <w:overflowPunct w:val="0"/>
              <w:rPr>
                <w:color w:val="000000"/>
              </w:rPr>
            </w:pPr>
            <w:r>
              <w:rPr>
                <w:rFonts w:hint="eastAsia"/>
                <w:color w:val="000000"/>
              </w:rPr>
              <w:t>学校章程</w:t>
            </w:r>
          </w:p>
        </w:tc>
        <w:tc>
          <w:tcPr>
            <w:tcW w:w="3652" w:type="dxa"/>
            <w:vAlign w:val="center"/>
          </w:tcPr>
          <w:p>
            <w:pPr>
              <w:overflowPunct w:val="0"/>
              <w:rPr>
                <w:color w:val="000000"/>
              </w:rPr>
            </w:pPr>
            <w:r>
              <w:rPr>
                <w:rFonts w:hint="eastAsia"/>
                <w:color w:val="000000"/>
              </w:rPr>
              <w:t>http://xxgkw.tju.edu.cn/xxgkml/201910/P020191030397655417876.pdf</w:t>
            </w:r>
          </w:p>
        </w:tc>
        <w:tc>
          <w:tcPr>
            <w:tcW w:w="740" w:type="dxa"/>
            <w:noWrap/>
            <w:vAlign w:val="center"/>
          </w:tcPr>
          <w:p>
            <w:pPr>
              <w:overflowPunct w:val="0"/>
              <w:jc w:val="center"/>
              <w:rPr>
                <w:color w:val="000000"/>
              </w:rPr>
            </w:pPr>
            <w:r>
              <w:rPr>
                <w:rFonts w:hint="eastAsia"/>
                <w:color w:val="000000"/>
              </w:rPr>
              <w:t>√</w:t>
            </w: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noWrap/>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两    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现行的各项规章制度</w:t>
            </w:r>
          </w:p>
        </w:tc>
        <w:tc>
          <w:tcPr>
            <w:tcW w:w="3652" w:type="dxa"/>
            <w:vAlign w:val="center"/>
          </w:tcPr>
          <w:p>
            <w:pPr>
              <w:overflowPunct w:val="0"/>
              <w:rPr>
                <w:color w:val="000000"/>
              </w:rPr>
            </w:pPr>
            <w:r>
              <w:rPr>
                <w:rFonts w:hint="eastAsia"/>
              </w:rPr>
              <w:t>http://ee.tju.edu.cn/Main/init.do</w:t>
            </w:r>
          </w:p>
        </w:tc>
        <w:tc>
          <w:tcPr>
            <w:tcW w:w="740" w:type="dxa"/>
            <w:noWrap/>
            <w:vAlign w:val="center"/>
          </w:tcPr>
          <w:p>
            <w:pPr>
              <w:overflowPunct w:val="0"/>
              <w:jc w:val="center"/>
              <w:rPr>
                <w:color w:val="000000"/>
              </w:rPr>
            </w:pPr>
            <w:r>
              <w:rPr>
                <w:rFonts w:hint="eastAsia"/>
                <w:color w:val="000000"/>
              </w:rPr>
              <w:t>√</w:t>
            </w: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教职工代表大会相关制度</w:t>
            </w:r>
          </w:p>
        </w:tc>
        <w:tc>
          <w:tcPr>
            <w:tcW w:w="3652" w:type="dxa"/>
            <w:vAlign w:val="center"/>
          </w:tcPr>
          <w:p>
            <w:pPr>
              <w:overflowPunct w:val="0"/>
              <w:rPr>
                <w:color w:val="000000"/>
              </w:rPr>
            </w:pPr>
            <w:r>
              <w:rPr>
                <w:rFonts w:hint="eastAsia"/>
                <w:color w:val="000000"/>
              </w:rPr>
              <w:t>http://xxgkw.tju.edu.cn/xxgkml/201910/P020191030402516170531.pdf</w:t>
            </w:r>
          </w:p>
        </w:tc>
        <w:tc>
          <w:tcPr>
            <w:tcW w:w="740" w:type="dxa"/>
            <w:noWrap/>
            <w:vAlign w:val="center"/>
          </w:tcPr>
          <w:p>
            <w:pPr>
              <w:overflowPunct w:val="0"/>
              <w:jc w:val="center"/>
              <w:rPr>
                <w:color w:val="000000"/>
              </w:rPr>
            </w:pPr>
            <w:r>
              <w:rPr>
                <w:rFonts w:hint="eastAsia"/>
                <w:color w:val="000000"/>
              </w:rPr>
              <w:t>√</w:t>
            </w: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学术委员会相关制度</w:t>
            </w:r>
          </w:p>
        </w:tc>
        <w:tc>
          <w:tcPr>
            <w:tcW w:w="3652" w:type="dxa"/>
            <w:vAlign w:val="center"/>
          </w:tcPr>
          <w:p>
            <w:pPr>
              <w:overflowPunct w:val="0"/>
              <w:rPr>
                <w:color w:val="000000"/>
              </w:rPr>
            </w:pPr>
            <w:r>
              <w:rPr>
                <w:rFonts w:hint="eastAsia"/>
                <w:color w:val="000000"/>
              </w:rPr>
              <w:t>http://xxgkw.tju.edu.cn/xxgkml/201412/P020191030404980866875.pdf</w:t>
            </w:r>
          </w:p>
        </w:tc>
        <w:tc>
          <w:tcPr>
            <w:tcW w:w="740" w:type="dxa"/>
            <w:noWrap/>
            <w:vAlign w:val="center"/>
          </w:tcPr>
          <w:p>
            <w:pPr>
              <w:overflowPunct w:val="0"/>
              <w:jc w:val="center"/>
              <w:rPr>
                <w:color w:val="000000"/>
              </w:rPr>
            </w:pPr>
            <w:r>
              <w:rPr>
                <w:rFonts w:hint="eastAsia"/>
                <w:color w:val="000000"/>
              </w:rPr>
              <w:t>√</w:t>
            </w: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5</w:t>
            </w:r>
          </w:p>
        </w:tc>
        <w:tc>
          <w:tcPr>
            <w:tcW w:w="927" w:type="dxa"/>
            <w:vAlign w:val="center"/>
          </w:tcPr>
          <w:p>
            <w:pPr>
              <w:overflowPunct w:val="0"/>
              <w:jc w:val="center"/>
              <w:rPr>
                <w:color w:val="000000"/>
              </w:rPr>
            </w:pPr>
            <w:r>
              <w:rPr>
                <w:rFonts w:hint="eastAsia"/>
                <w:color w:val="000000"/>
              </w:rPr>
              <w:t>整体工作</w:t>
            </w:r>
          </w:p>
        </w:tc>
        <w:tc>
          <w:tcPr>
            <w:tcW w:w="2900" w:type="dxa"/>
            <w:vAlign w:val="center"/>
          </w:tcPr>
          <w:p>
            <w:pPr>
              <w:overflowPunct w:val="0"/>
              <w:rPr>
                <w:color w:val="000000"/>
              </w:rPr>
            </w:pPr>
            <w:r>
              <w:rPr>
                <w:rFonts w:hint="eastAsia"/>
                <w:color w:val="000000"/>
              </w:rPr>
              <w:t>学校发展规划、年度工作计划和总结</w:t>
            </w:r>
          </w:p>
        </w:tc>
        <w:tc>
          <w:tcPr>
            <w:tcW w:w="3652" w:type="dxa"/>
            <w:vAlign w:val="center"/>
          </w:tcPr>
          <w:p>
            <w:pPr>
              <w:overflowPunct w:val="0"/>
              <w:rPr>
                <w:color w:val="000000"/>
              </w:rPr>
            </w:pPr>
            <w:r>
              <w:rPr>
                <w:rFonts w:hint="eastAsia"/>
                <w:color w:val="000000"/>
              </w:rPr>
              <w:t>http://xxgkw.tju.edu.cn/xxfzgh/</w:t>
            </w:r>
          </w:p>
        </w:tc>
        <w:tc>
          <w:tcPr>
            <w:tcW w:w="740" w:type="dxa"/>
            <w:noWrap/>
            <w:vAlign w:val="center"/>
          </w:tcPr>
          <w:p>
            <w:pPr>
              <w:overflowPunct w:val="0"/>
              <w:jc w:val="center"/>
              <w:rPr>
                <w:color w:val="000000"/>
              </w:rPr>
            </w:pPr>
            <w:r>
              <w:rPr>
                <w:rFonts w:hint="eastAsia"/>
                <w:color w:val="000000"/>
              </w:rPr>
              <w:t>√</w:t>
            </w:r>
          </w:p>
        </w:tc>
        <w:tc>
          <w:tcPr>
            <w:tcW w:w="762" w:type="dxa"/>
            <w:noWrap/>
            <w:vAlign w:val="center"/>
          </w:tcPr>
          <w:p>
            <w:pPr>
              <w:overflowPunct w:val="0"/>
              <w:jc w:val="center"/>
              <w:rPr>
                <w:color w:val="000000"/>
              </w:rPr>
            </w:pPr>
            <w:r>
              <w:rPr>
                <w:rFonts w:hint="eastAsia"/>
                <w:color w:val="000000"/>
              </w:rPr>
              <w:t>√</w:t>
            </w:r>
          </w:p>
        </w:tc>
        <w:tc>
          <w:tcPr>
            <w:tcW w:w="876" w:type="dxa"/>
            <w:noWrap/>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6</w:t>
            </w:r>
          </w:p>
        </w:tc>
        <w:tc>
          <w:tcPr>
            <w:tcW w:w="927" w:type="dxa"/>
            <w:vAlign w:val="center"/>
          </w:tcPr>
          <w:p>
            <w:pPr>
              <w:overflowPunct w:val="0"/>
              <w:jc w:val="center"/>
              <w:rPr>
                <w:color w:val="000000"/>
              </w:rPr>
            </w:pPr>
            <w:r>
              <w:rPr>
                <w:rFonts w:hint="eastAsia"/>
                <w:color w:val="000000"/>
              </w:rPr>
              <w:t>统计数据</w:t>
            </w:r>
          </w:p>
        </w:tc>
        <w:tc>
          <w:tcPr>
            <w:tcW w:w="2900" w:type="dxa"/>
            <w:vAlign w:val="center"/>
          </w:tcPr>
          <w:p>
            <w:pPr>
              <w:overflowPunct w:val="0"/>
              <w:rPr>
                <w:color w:val="000000"/>
              </w:rPr>
            </w:pPr>
            <w:r>
              <w:rPr>
                <w:rFonts w:hint="eastAsia"/>
                <w:color w:val="000000"/>
              </w:rPr>
              <w:t>办学基本条件：学科、专业、教工、学生及其他</w:t>
            </w:r>
          </w:p>
        </w:tc>
        <w:tc>
          <w:tcPr>
            <w:tcW w:w="3652" w:type="dxa"/>
            <w:vAlign w:val="center"/>
          </w:tcPr>
          <w:p>
            <w:pPr>
              <w:overflowPunct w:val="0"/>
              <w:rPr>
                <w:color w:val="000000"/>
              </w:rPr>
            </w:pPr>
            <w:r>
              <w:rPr>
                <w:rFonts w:hint="eastAsia"/>
                <w:color w:val="000000"/>
              </w:rPr>
              <w:t>http://www.tju.edu.cn/tdgk/tjsj.htm</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7</w:t>
            </w:r>
          </w:p>
        </w:tc>
        <w:tc>
          <w:tcPr>
            <w:tcW w:w="927" w:type="dxa"/>
            <w:vAlign w:val="center"/>
          </w:tcPr>
          <w:p>
            <w:pPr>
              <w:overflowPunct w:val="0"/>
              <w:jc w:val="center"/>
              <w:rPr>
                <w:color w:val="000000"/>
              </w:rPr>
            </w:pPr>
            <w:r>
              <w:rPr>
                <w:rFonts w:hint="eastAsia"/>
                <w:color w:val="000000"/>
              </w:rPr>
              <w:t>年度报告</w:t>
            </w:r>
          </w:p>
        </w:tc>
        <w:tc>
          <w:tcPr>
            <w:tcW w:w="2900" w:type="dxa"/>
            <w:vAlign w:val="center"/>
          </w:tcPr>
          <w:p>
            <w:pPr>
              <w:overflowPunct w:val="0"/>
              <w:rPr>
                <w:color w:val="000000"/>
              </w:rPr>
            </w:pPr>
            <w:r>
              <w:rPr>
                <w:rFonts w:hint="eastAsia"/>
                <w:color w:val="000000"/>
              </w:rPr>
              <w:t>教职工代表大会工作报告、信息公开年度报告、学术委员会年度报告、本科教学质量报告、毕业生就业质量年度报告、艺术教育发展年度报告等</w:t>
            </w:r>
          </w:p>
        </w:tc>
        <w:tc>
          <w:tcPr>
            <w:tcW w:w="3652" w:type="dxa"/>
            <w:vAlign w:val="center"/>
          </w:tcPr>
          <w:p>
            <w:pPr>
              <w:overflowPunct w:val="0"/>
              <w:rPr>
                <w:color w:val="000000"/>
              </w:rPr>
            </w:pPr>
            <w:r>
              <w:rPr>
                <w:rFonts w:hint="eastAsia"/>
              </w:rPr>
              <w:t>http://ee.tju.edu.cn/infoBrowse.do?system_id=02&amp;class_id=06</w:t>
            </w:r>
          </w:p>
        </w:tc>
        <w:tc>
          <w:tcPr>
            <w:tcW w:w="740" w:type="dxa"/>
            <w:vAlign w:val="center"/>
          </w:tcPr>
          <w:p>
            <w:pPr>
              <w:overflowPunct w:val="0"/>
              <w:jc w:val="center"/>
              <w:rPr>
                <w:color w:val="000000"/>
              </w:rPr>
            </w:pPr>
            <w:r>
              <w:rPr>
                <w:rFonts w:hint="eastAsia"/>
                <w:color w:val="000000"/>
              </w:rPr>
              <w:t>√</w:t>
            </w: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noWrap/>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两办、工会、科研院、教务处、学工部、团委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restart"/>
            <w:vAlign w:val="center"/>
          </w:tcPr>
          <w:p>
            <w:pPr>
              <w:overflowPunct w:val="0"/>
              <w:jc w:val="center"/>
              <w:rPr>
                <w:color w:val="000000"/>
              </w:rPr>
            </w:pPr>
            <w:r>
              <w:rPr>
                <w:rFonts w:hint="eastAsia"/>
                <w:color w:val="000000"/>
              </w:rPr>
              <w:t>招生考试</w:t>
            </w:r>
          </w:p>
        </w:tc>
        <w:tc>
          <w:tcPr>
            <w:tcW w:w="567" w:type="dxa"/>
            <w:vMerge w:val="restart"/>
            <w:vAlign w:val="center"/>
          </w:tcPr>
          <w:p>
            <w:pPr>
              <w:overflowPunct w:val="0"/>
              <w:jc w:val="center"/>
              <w:rPr>
                <w:color w:val="000000"/>
              </w:rPr>
            </w:pPr>
            <w:r>
              <w:rPr>
                <w:rFonts w:hint="eastAsia"/>
                <w:color w:val="000000"/>
              </w:rPr>
              <w:t>8</w:t>
            </w:r>
          </w:p>
        </w:tc>
        <w:tc>
          <w:tcPr>
            <w:tcW w:w="927" w:type="dxa"/>
            <w:vMerge w:val="restart"/>
            <w:vAlign w:val="center"/>
          </w:tcPr>
          <w:p>
            <w:pPr>
              <w:overflowPunct w:val="0"/>
              <w:jc w:val="center"/>
              <w:rPr>
                <w:color w:val="000000"/>
              </w:rPr>
            </w:pPr>
            <w:r>
              <w:rPr>
                <w:rFonts w:hint="eastAsia"/>
                <w:color w:val="000000"/>
              </w:rPr>
              <w:t>本科生招生</w:t>
            </w:r>
          </w:p>
        </w:tc>
        <w:tc>
          <w:tcPr>
            <w:tcW w:w="2900" w:type="dxa"/>
            <w:vAlign w:val="center"/>
          </w:tcPr>
          <w:p>
            <w:pPr>
              <w:overflowPunct w:val="0"/>
              <w:rPr>
                <w:color w:val="000000"/>
              </w:rPr>
            </w:pPr>
            <w:r>
              <w:rPr>
                <w:rFonts w:hint="eastAsia"/>
                <w:color w:val="000000"/>
              </w:rPr>
              <w:t>招生章程及特殊类型招生办法，分批次、分科类招生计划</w:t>
            </w:r>
          </w:p>
        </w:tc>
        <w:tc>
          <w:tcPr>
            <w:tcW w:w="3652" w:type="dxa"/>
            <w:vAlign w:val="center"/>
          </w:tcPr>
          <w:p>
            <w:pPr>
              <w:overflowPunct w:val="0"/>
              <w:rPr>
                <w:color w:val="000000"/>
              </w:rPr>
            </w:pPr>
            <w:r>
              <w:rPr>
                <w:rFonts w:hint="eastAsia"/>
                <w:color w:val="000000"/>
              </w:rPr>
              <w:t>http://zs.tju.edu.cn/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保送、自主选拔录取、高水平运动员和艺术特长生招生等特殊类型招生入选考生资格及测试结果</w:t>
            </w:r>
          </w:p>
        </w:tc>
        <w:tc>
          <w:tcPr>
            <w:tcW w:w="3652" w:type="dxa"/>
            <w:vAlign w:val="center"/>
          </w:tcPr>
          <w:p>
            <w:pPr>
              <w:overflowPunct w:val="0"/>
              <w:rPr>
                <w:color w:val="000000"/>
              </w:rPr>
            </w:pPr>
            <w:r>
              <w:rPr>
                <w:rFonts w:hint="eastAsia"/>
              </w:rPr>
              <w:t>http://zs.tju.edu.cn/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考生个人录取信息查询渠道和办法，分批次、分科类录取人数和录取最低分</w:t>
            </w:r>
          </w:p>
        </w:tc>
        <w:tc>
          <w:tcPr>
            <w:tcW w:w="3652" w:type="dxa"/>
            <w:vAlign w:val="center"/>
          </w:tcPr>
          <w:p>
            <w:pPr>
              <w:overflowPunct w:val="0"/>
              <w:rPr>
                <w:color w:val="000000"/>
              </w:rPr>
            </w:pPr>
            <w:r>
              <w:rPr>
                <w:rFonts w:hint="eastAsia"/>
                <w:color w:val="000000"/>
              </w:rPr>
              <w:t>http://zs.tju.edu.cn/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招生咨询及考生申诉渠道，新生复查期间有关举报、调查及处理结果</w:t>
            </w:r>
          </w:p>
        </w:tc>
        <w:tc>
          <w:tcPr>
            <w:tcW w:w="3652" w:type="dxa"/>
            <w:vAlign w:val="center"/>
          </w:tcPr>
          <w:p>
            <w:pPr>
              <w:overflowPunct w:val="0"/>
              <w:rPr>
                <w:color w:val="000000"/>
              </w:rPr>
            </w:pPr>
            <w:r>
              <w:rPr>
                <w:rFonts w:hint="eastAsia"/>
                <w:color w:val="000000"/>
              </w:rPr>
              <w:t>http://zs.tju.edu.cn/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9</w:t>
            </w:r>
          </w:p>
        </w:tc>
        <w:tc>
          <w:tcPr>
            <w:tcW w:w="927" w:type="dxa"/>
            <w:vMerge w:val="restart"/>
            <w:vAlign w:val="center"/>
          </w:tcPr>
          <w:p>
            <w:pPr>
              <w:overflowPunct w:val="0"/>
              <w:jc w:val="center"/>
              <w:rPr>
                <w:color w:val="000000"/>
              </w:rPr>
            </w:pPr>
            <w:r>
              <w:rPr>
                <w:rFonts w:hint="eastAsia"/>
                <w:color w:val="000000"/>
              </w:rPr>
              <w:t>全日制研究生招生</w:t>
            </w:r>
          </w:p>
        </w:tc>
        <w:tc>
          <w:tcPr>
            <w:tcW w:w="2900" w:type="dxa"/>
            <w:vAlign w:val="center"/>
          </w:tcPr>
          <w:p>
            <w:pPr>
              <w:overflowPunct w:val="0"/>
              <w:rPr>
                <w:color w:val="000000"/>
              </w:rPr>
            </w:pPr>
            <w:r>
              <w:rPr>
                <w:rFonts w:hint="eastAsia"/>
                <w:color w:val="000000"/>
              </w:rPr>
              <w:t>招生简章、招生专业目录、复试录取办法，各院（系、所）或学科、专业招收研究生人数</w:t>
            </w:r>
          </w:p>
        </w:tc>
        <w:tc>
          <w:tcPr>
            <w:tcW w:w="3652" w:type="dxa"/>
            <w:vAlign w:val="center"/>
          </w:tcPr>
          <w:p>
            <w:pPr>
              <w:overflowPunct w:val="0"/>
              <w:rPr>
                <w:color w:val="000000"/>
              </w:rPr>
            </w:pPr>
            <w:r>
              <w:rPr>
                <w:rFonts w:hint="eastAsia"/>
                <w:color w:val="000000"/>
              </w:rPr>
              <w:t>http://yzb.tju.edu.cn/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参加研究生复试的考生成绩</w:t>
            </w:r>
          </w:p>
        </w:tc>
        <w:tc>
          <w:tcPr>
            <w:tcW w:w="3652" w:type="dxa"/>
            <w:vAlign w:val="center"/>
          </w:tcPr>
          <w:p>
            <w:pPr>
              <w:overflowPunct w:val="0"/>
              <w:rPr>
                <w:color w:val="000000"/>
              </w:rPr>
            </w:pPr>
            <w:r>
              <w:rPr>
                <w:rFonts w:hint="eastAsia"/>
              </w:rPr>
              <w:t>http://yzb.tju.edu.cn/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拟录取研究生名单</w:t>
            </w:r>
          </w:p>
        </w:tc>
        <w:tc>
          <w:tcPr>
            <w:tcW w:w="3652" w:type="dxa"/>
            <w:vAlign w:val="center"/>
          </w:tcPr>
          <w:p>
            <w:pPr>
              <w:overflowPunct w:val="0"/>
              <w:rPr>
                <w:color w:val="000000"/>
              </w:rPr>
            </w:pPr>
            <w:r>
              <w:rPr>
                <w:rFonts w:hint="eastAsia"/>
              </w:rPr>
              <w:t>http://yzb.tju.edu.cn/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招生咨询及申诉渠道</w:t>
            </w:r>
          </w:p>
        </w:tc>
        <w:tc>
          <w:tcPr>
            <w:tcW w:w="3652" w:type="dxa"/>
            <w:vAlign w:val="center"/>
          </w:tcPr>
          <w:p>
            <w:pPr>
              <w:overflowPunct w:val="0"/>
              <w:rPr>
                <w:color w:val="000000"/>
              </w:rPr>
            </w:pPr>
            <w:r>
              <w:rPr>
                <w:rFonts w:hint="eastAsia"/>
                <w:color w:val="000000"/>
              </w:rPr>
              <w:t>http://yzb.tju.edu.cn/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10</w:t>
            </w:r>
          </w:p>
        </w:tc>
        <w:tc>
          <w:tcPr>
            <w:tcW w:w="927" w:type="dxa"/>
            <w:vMerge w:val="restart"/>
            <w:vAlign w:val="center"/>
          </w:tcPr>
          <w:p>
            <w:pPr>
              <w:overflowPunct w:val="0"/>
              <w:jc w:val="center"/>
              <w:rPr>
                <w:color w:val="000000"/>
              </w:rPr>
            </w:pPr>
            <w:r>
              <w:rPr>
                <w:rFonts w:hint="eastAsia"/>
                <w:color w:val="000000"/>
              </w:rPr>
              <w:t>非全日制研究生招生</w:t>
            </w:r>
          </w:p>
        </w:tc>
        <w:tc>
          <w:tcPr>
            <w:tcW w:w="2900" w:type="dxa"/>
            <w:vAlign w:val="center"/>
          </w:tcPr>
          <w:p>
            <w:pPr>
              <w:overflowPunct w:val="0"/>
              <w:rPr>
                <w:color w:val="000000"/>
              </w:rPr>
            </w:pPr>
            <w:r>
              <w:rPr>
                <w:rFonts w:hint="eastAsia"/>
                <w:color w:val="000000"/>
              </w:rPr>
              <w:t>招生简章、招生专业目录、复试录取办法，各院（系、所）或学科、专业招收研究生人数</w:t>
            </w:r>
          </w:p>
        </w:tc>
        <w:tc>
          <w:tcPr>
            <w:tcW w:w="3652" w:type="dxa"/>
            <w:vAlign w:val="center"/>
          </w:tcPr>
          <w:p>
            <w:pPr>
              <w:overflowPunct w:val="0"/>
              <w:rPr>
                <w:color w:val="000000"/>
              </w:rPr>
            </w:pPr>
            <w:r>
              <w:rPr>
                <w:rFonts w:hint="eastAsia"/>
                <w:color w:val="000000"/>
              </w:rPr>
              <w:t>http://yzb.tju.edu.cn/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参加研究生复试的考生成绩</w:t>
            </w:r>
          </w:p>
        </w:tc>
        <w:tc>
          <w:tcPr>
            <w:tcW w:w="3652" w:type="dxa"/>
            <w:vAlign w:val="center"/>
          </w:tcPr>
          <w:p>
            <w:pPr>
              <w:overflowPunct w:val="0"/>
              <w:rPr>
                <w:color w:val="000000"/>
              </w:rPr>
            </w:pPr>
            <w:r>
              <w:rPr>
                <w:rFonts w:hint="eastAsia"/>
                <w:color w:val="000000"/>
              </w:rPr>
              <w:t>http://yzb.tju.edu.cn/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拟录取研究生名单</w:t>
            </w:r>
          </w:p>
        </w:tc>
        <w:tc>
          <w:tcPr>
            <w:tcW w:w="3652" w:type="dxa"/>
            <w:vAlign w:val="center"/>
          </w:tcPr>
          <w:p>
            <w:pPr>
              <w:overflowPunct w:val="0"/>
              <w:rPr>
                <w:color w:val="000000"/>
              </w:rPr>
            </w:pPr>
            <w:r>
              <w:rPr>
                <w:rFonts w:hint="eastAsia"/>
                <w:color w:val="000000"/>
              </w:rPr>
              <w:t>http://yzb.tju.edu.cn/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招生咨询及申诉渠道</w:t>
            </w:r>
          </w:p>
        </w:tc>
        <w:tc>
          <w:tcPr>
            <w:tcW w:w="3652" w:type="dxa"/>
            <w:vAlign w:val="center"/>
          </w:tcPr>
          <w:p>
            <w:pPr>
              <w:overflowPunct w:val="0"/>
              <w:rPr>
                <w:color w:val="000000"/>
              </w:rPr>
            </w:pPr>
            <w:r>
              <w:rPr>
                <w:rFonts w:hint="eastAsia"/>
                <w:color w:val="000000"/>
              </w:rPr>
              <w:t>http://yzb.tju.edu.cn/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shd w:val="clear" w:color="auto" w:fill="FFC000"/>
            <w:vAlign w:val="center"/>
          </w:tcPr>
          <w:p>
            <w:pPr>
              <w:overflowPunct w:val="0"/>
              <w:rPr>
                <w:color w:val="000000"/>
                <w:highlight w:val="none"/>
              </w:rPr>
            </w:pPr>
          </w:p>
        </w:tc>
        <w:tc>
          <w:tcPr>
            <w:tcW w:w="567" w:type="dxa"/>
            <w:shd w:val="clear" w:color="auto" w:fill="auto"/>
            <w:vAlign w:val="center"/>
          </w:tcPr>
          <w:p>
            <w:pPr>
              <w:overflowPunct w:val="0"/>
              <w:jc w:val="center"/>
              <w:rPr>
                <w:color w:val="000000"/>
                <w:highlight w:val="none"/>
                <w:shd w:val="clear" w:color="auto" w:fill="auto"/>
              </w:rPr>
            </w:pPr>
            <w:r>
              <w:rPr>
                <w:rFonts w:hint="eastAsia"/>
                <w:color w:val="000000"/>
                <w:highlight w:val="none"/>
                <w:shd w:val="clear" w:color="auto" w:fill="auto"/>
              </w:rPr>
              <w:t>11</w:t>
            </w:r>
          </w:p>
        </w:tc>
        <w:tc>
          <w:tcPr>
            <w:tcW w:w="927" w:type="dxa"/>
            <w:shd w:val="clear" w:color="auto" w:fill="auto"/>
            <w:vAlign w:val="center"/>
          </w:tcPr>
          <w:p>
            <w:pPr>
              <w:overflowPunct w:val="0"/>
              <w:jc w:val="center"/>
              <w:rPr>
                <w:color w:val="000000"/>
                <w:highlight w:val="none"/>
                <w:shd w:val="clear" w:color="auto" w:fill="auto"/>
              </w:rPr>
            </w:pPr>
            <w:r>
              <w:rPr>
                <w:rFonts w:hint="eastAsia"/>
                <w:color w:val="000000"/>
                <w:highlight w:val="none"/>
                <w:shd w:val="clear" w:color="auto" w:fill="auto"/>
              </w:rPr>
              <w:t>高职生招生</w:t>
            </w:r>
          </w:p>
        </w:tc>
        <w:tc>
          <w:tcPr>
            <w:tcW w:w="2900" w:type="dxa"/>
            <w:shd w:val="clear" w:color="auto" w:fill="auto"/>
            <w:vAlign w:val="center"/>
          </w:tcPr>
          <w:p>
            <w:pPr>
              <w:overflowPunct w:val="0"/>
              <w:rPr>
                <w:color w:val="000000"/>
                <w:highlight w:val="none"/>
                <w:shd w:val="clear" w:color="auto" w:fill="auto"/>
              </w:rPr>
            </w:pPr>
            <w:r>
              <w:rPr>
                <w:rFonts w:hint="eastAsia"/>
                <w:color w:val="000000"/>
                <w:highlight w:val="none"/>
                <w:shd w:val="clear" w:color="auto" w:fill="auto"/>
              </w:rPr>
              <w:t>高职生招生</w:t>
            </w:r>
          </w:p>
        </w:tc>
        <w:tc>
          <w:tcPr>
            <w:tcW w:w="3652" w:type="dxa"/>
            <w:shd w:val="clear" w:color="auto" w:fill="auto"/>
            <w:vAlign w:val="center"/>
          </w:tcPr>
          <w:p>
            <w:pPr>
              <w:overflowPunct w:val="0"/>
              <w:rPr>
                <w:color w:val="000000"/>
                <w:highlight w:val="none"/>
                <w:shd w:val="clear" w:color="auto" w:fill="auto"/>
              </w:rPr>
            </w:pPr>
            <w:r>
              <w:rPr>
                <w:rFonts w:hint="eastAsia"/>
                <w:color w:val="000000"/>
                <w:highlight w:val="none"/>
                <w:shd w:val="clear" w:color="auto" w:fill="auto"/>
              </w:rPr>
              <w:t>http://soe.tju.edu.cn/index.php/zh-CN/</w:t>
            </w:r>
          </w:p>
        </w:tc>
        <w:tc>
          <w:tcPr>
            <w:tcW w:w="740" w:type="dxa"/>
            <w:shd w:val="clear" w:color="auto" w:fill="auto"/>
            <w:vAlign w:val="center"/>
          </w:tcPr>
          <w:p>
            <w:pPr>
              <w:overflowPunct w:val="0"/>
              <w:jc w:val="center"/>
              <w:rPr>
                <w:color w:val="000000"/>
                <w:highlight w:val="none"/>
                <w:shd w:val="clear" w:color="auto" w:fill="auto"/>
              </w:rPr>
            </w:pPr>
          </w:p>
        </w:tc>
        <w:tc>
          <w:tcPr>
            <w:tcW w:w="762" w:type="dxa"/>
            <w:shd w:val="clear" w:color="auto" w:fill="auto"/>
            <w:noWrap/>
            <w:vAlign w:val="center"/>
          </w:tcPr>
          <w:p>
            <w:pPr>
              <w:overflowPunct w:val="0"/>
              <w:jc w:val="center"/>
              <w:rPr>
                <w:color w:val="000000"/>
                <w:highlight w:val="none"/>
                <w:shd w:val="clear" w:color="auto" w:fill="auto"/>
              </w:rPr>
            </w:pPr>
            <w:r>
              <w:rPr>
                <w:rFonts w:hint="eastAsia"/>
                <w:color w:val="000000"/>
                <w:highlight w:val="none"/>
                <w:shd w:val="clear" w:color="auto" w:fill="auto"/>
              </w:rPr>
              <w:t>√</w:t>
            </w:r>
          </w:p>
        </w:tc>
        <w:tc>
          <w:tcPr>
            <w:tcW w:w="876" w:type="dxa"/>
            <w:shd w:val="clear" w:color="auto" w:fill="auto"/>
            <w:vAlign w:val="center"/>
          </w:tcPr>
          <w:p>
            <w:pPr>
              <w:overflowPunct w:val="0"/>
              <w:jc w:val="center"/>
              <w:rPr>
                <w:color w:val="000000"/>
                <w:highlight w:val="none"/>
                <w:shd w:val="clear" w:color="auto" w:fill="auto"/>
              </w:rPr>
            </w:pPr>
          </w:p>
        </w:tc>
        <w:tc>
          <w:tcPr>
            <w:tcW w:w="774" w:type="dxa"/>
            <w:shd w:val="clear" w:color="auto" w:fill="auto"/>
            <w:noWrap/>
            <w:vAlign w:val="center"/>
          </w:tcPr>
          <w:p>
            <w:pPr>
              <w:overflowPunct w:val="0"/>
              <w:jc w:val="center"/>
              <w:rPr>
                <w:color w:val="000000"/>
                <w:highlight w:val="none"/>
                <w:shd w:val="clear" w:color="auto" w:fill="auto"/>
              </w:rPr>
            </w:pPr>
            <w:r>
              <w:rPr>
                <w:rFonts w:hint="eastAsia"/>
                <w:color w:val="000000"/>
                <w:highlight w:val="none"/>
                <w:shd w:val="clear" w:color="auto" w:fill="auto"/>
              </w:rPr>
              <w:t>√</w:t>
            </w:r>
          </w:p>
        </w:tc>
        <w:tc>
          <w:tcPr>
            <w:tcW w:w="1255" w:type="dxa"/>
            <w:shd w:val="clear" w:color="auto" w:fill="auto"/>
            <w:vAlign w:val="center"/>
          </w:tcPr>
          <w:p>
            <w:pPr>
              <w:overflowPunct w:val="0"/>
              <w:jc w:val="center"/>
              <w:rPr>
                <w:color w:val="000000"/>
                <w:highlight w:val="none"/>
                <w:shd w:val="clear" w:color="auto" w:fill="auto"/>
              </w:rPr>
            </w:pPr>
            <w:r>
              <w:rPr>
                <w:rFonts w:hint="eastAsia"/>
                <w:color w:val="000000"/>
                <w:highlight w:val="none"/>
                <w:shd w:val="clear" w:color="auto" w:fill="auto"/>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12</w:t>
            </w:r>
          </w:p>
        </w:tc>
        <w:tc>
          <w:tcPr>
            <w:tcW w:w="927" w:type="dxa"/>
            <w:vAlign w:val="center"/>
          </w:tcPr>
          <w:p>
            <w:pPr>
              <w:overflowPunct w:val="0"/>
              <w:jc w:val="center"/>
              <w:rPr>
                <w:color w:val="000000"/>
              </w:rPr>
            </w:pPr>
            <w:r>
              <w:rPr>
                <w:rFonts w:hint="eastAsia"/>
                <w:color w:val="000000"/>
              </w:rPr>
              <w:t>继续教育招生</w:t>
            </w:r>
          </w:p>
        </w:tc>
        <w:tc>
          <w:tcPr>
            <w:tcW w:w="2900" w:type="dxa"/>
            <w:vAlign w:val="center"/>
          </w:tcPr>
          <w:p>
            <w:pPr>
              <w:overflowPunct w:val="0"/>
              <w:rPr>
                <w:color w:val="000000"/>
              </w:rPr>
            </w:pPr>
            <w:r>
              <w:rPr>
                <w:rFonts w:hint="eastAsia"/>
                <w:color w:val="000000"/>
              </w:rPr>
              <w:t>继续教育招生</w:t>
            </w:r>
          </w:p>
        </w:tc>
        <w:tc>
          <w:tcPr>
            <w:tcW w:w="3652" w:type="dxa"/>
            <w:vAlign w:val="center"/>
          </w:tcPr>
          <w:p>
            <w:pPr>
              <w:overflowPunct w:val="0"/>
              <w:rPr>
                <w:color w:val="000000"/>
              </w:rPr>
            </w:pPr>
            <w:r>
              <w:rPr>
                <w:rFonts w:hint="eastAsia"/>
                <w:color w:val="000000"/>
              </w:rPr>
              <w:t>http://sdce.tju.edu.cn/ckzk.htm</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13</w:t>
            </w:r>
          </w:p>
        </w:tc>
        <w:tc>
          <w:tcPr>
            <w:tcW w:w="927" w:type="dxa"/>
            <w:vAlign w:val="center"/>
          </w:tcPr>
          <w:p>
            <w:pPr>
              <w:overflowPunct w:val="0"/>
              <w:jc w:val="center"/>
              <w:rPr>
                <w:color w:val="000000"/>
              </w:rPr>
            </w:pPr>
            <w:r>
              <w:rPr>
                <w:rFonts w:hint="eastAsia"/>
                <w:color w:val="000000"/>
              </w:rPr>
              <w:t>网络教育招生</w:t>
            </w:r>
          </w:p>
        </w:tc>
        <w:tc>
          <w:tcPr>
            <w:tcW w:w="2900" w:type="dxa"/>
            <w:vAlign w:val="center"/>
          </w:tcPr>
          <w:p>
            <w:pPr>
              <w:overflowPunct w:val="0"/>
              <w:rPr>
                <w:color w:val="000000"/>
              </w:rPr>
            </w:pPr>
            <w:r>
              <w:rPr>
                <w:rFonts w:hint="eastAsia"/>
                <w:color w:val="000000"/>
              </w:rPr>
              <w:t>网络教育招生</w:t>
            </w:r>
          </w:p>
        </w:tc>
        <w:tc>
          <w:tcPr>
            <w:tcW w:w="3652" w:type="dxa"/>
            <w:vAlign w:val="center"/>
          </w:tcPr>
          <w:p>
            <w:pPr>
              <w:overflowPunct w:val="0"/>
              <w:rPr>
                <w:color w:val="000000"/>
              </w:rPr>
            </w:pPr>
            <w:r>
              <w:rPr>
                <w:rFonts w:hint="eastAsia"/>
                <w:color w:val="000000"/>
              </w:rPr>
              <w:t>http://www.etju.com/</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网络教育学院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14</w:t>
            </w:r>
          </w:p>
        </w:tc>
        <w:tc>
          <w:tcPr>
            <w:tcW w:w="927" w:type="dxa"/>
            <w:vAlign w:val="center"/>
          </w:tcPr>
          <w:p>
            <w:pPr>
              <w:overflowPunct w:val="0"/>
              <w:jc w:val="center"/>
              <w:rPr>
                <w:color w:val="000000"/>
              </w:rPr>
            </w:pPr>
            <w:r>
              <w:rPr>
                <w:rFonts w:hint="eastAsia"/>
                <w:color w:val="000000"/>
              </w:rPr>
              <w:t>留学生招生</w:t>
            </w:r>
          </w:p>
        </w:tc>
        <w:tc>
          <w:tcPr>
            <w:tcW w:w="2900" w:type="dxa"/>
            <w:vAlign w:val="center"/>
          </w:tcPr>
          <w:p>
            <w:pPr>
              <w:overflowPunct w:val="0"/>
              <w:rPr>
                <w:color w:val="000000"/>
              </w:rPr>
            </w:pPr>
            <w:r>
              <w:rPr>
                <w:rFonts w:hint="eastAsia"/>
                <w:color w:val="000000"/>
              </w:rPr>
              <w:t>留学生招生</w:t>
            </w:r>
          </w:p>
        </w:tc>
        <w:tc>
          <w:tcPr>
            <w:tcW w:w="3652" w:type="dxa"/>
            <w:vAlign w:val="center"/>
          </w:tcPr>
          <w:p>
            <w:pPr>
              <w:overflowPunct w:val="0"/>
              <w:rPr>
                <w:color w:val="000000"/>
              </w:rPr>
            </w:pPr>
            <w:r>
              <w:rPr>
                <w:rFonts w:hint="eastAsia"/>
                <w:color w:val="000000"/>
              </w:rPr>
              <w:t>http://sie.tju.edu.cn/</w:t>
            </w:r>
          </w:p>
        </w:tc>
        <w:tc>
          <w:tcPr>
            <w:tcW w:w="740" w:type="dxa"/>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noWrap/>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restart"/>
            <w:vAlign w:val="center"/>
          </w:tcPr>
          <w:p>
            <w:pPr>
              <w:overflowPunct w:val="0"/>
              <w:jc w:val="center"/>
              <w:rPr>
                <w:color w:val="000000"/>
              </w:rPr>
            </w:pPr>
            <w:r>
              <w:rPr>
                <w:rFonts w:hint="eastAsia"/>
                <w:color w:val="000000"/>
              </w:rPr>
              <w:t>教育教学</w:t>
            </w:r>
          </w:p>
        </w:tc>
        <w:tc>
          <w:tcPr>
            <w:tcW w:w="567" w:type="dxa"/>
            <w:vMerge w:val="restart"/>
            <w:vAlign w:val="center"/>
          </w:tcPr>
          <w:p>
            <w:pPr>
              <w:overflowPunct w:val="0"/>
              <w:jc w:val="center"/>
              <w:rPr>
                <w:color w:val="000000"/>
              </w:rPr>
            </w:pPr>
            <w:r>
              <w:rPr>
                <w:rFonts w:hint="eastAsia"/>
                <w:color w:val="000000"/>
              </w:rPr>
              <w:t>15</w:t>
            </w:r>
          </w:p>
        </w:tc>
        <w:tc>
          <w:tcPr>
            <w:tcW w:w="927" w:type="dxa"/>
            <w:vMerge w:val="restart"/>
            <w:vAlign w:val="center"/>
          </w:tcPr>
          <w:p>
            <w:pPr>
              <w:overflowPunct w:val="0"/>
              <w:jc w:val="center"/>
              <w:rPr>
                <w:color w:val="000000"/>
              </w:rPr>
            </w:pPr>
            <w:r>
              <w:rPr>
                <w:rFonts w:hint="eastAsia"/>
                <w:color w:val="000000"/>
              </w:rPr>
              <w:t>专业设置、学科建设情况</w:t>
            </w:r>
          </w:p>
        </w:tc>
        <w:tc>
          <w:tcPr>
            <w:tcW w:w="2900" w:type="dxa"/>
            <w:vAlign w:val="center"/>
          </w:tcPr>
          <w:p>
            <w:pPr>
              <w:overflowPunct w:val="0"/>
              <w:rPr>
                <w:color w:val="000000"/>
              </w:rPr>
            </w:pPr>
            <w:r>
              <w:rPr>
                <w:rFonts w:hint="eastAsia"/>
                <w:color w:val="000000"/>
              </w:rPr>
              <w:t>本科专业设置</w:t>
            </w:r>
          </w:p>
        </w:tc>
        <w:tc>
          <w:tcPr>
            <w:tcW w:w="3652" w:type="dxa"/>
            <w:vAlign w:val="center"/>
          </w:tcPr>
          <w:p>
            <w:pPr>
              <w:overflowPunct w:val="0"/>
              <w:rPr>
                <w:color w:val="000000"/>
              </w:rPr>
            </w:pPr>
            <w:r>
              <w:rPr>
                <w:rFonts w:hint="eastAsia"/>
                <w:color w:val="000000"/>
              </w:rPr>
              <w:t>http://zs.tju.edu.cn/yxjs/zyjs/</w:t>
            </w:r>
          </w:p>
        </w:tc>
        <w:tc>
          <w:tcPr>
            <w:tcW w:w="740" w:type="dxa"/>
            <w:noWrap/>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noWrap/>
            <w:vAlign w:val="center"/>
          </w:tcPr>
          <w:p>
            <w:pPr>
              <w:overflowPunct w:val="0"/>
              <w:rPr>
                <w:color w:val="000000"/>
              </w:rPr>
            </w:pPr>
          </w:p>
        </w:tc>
        <w:tc>
          <w:tcPr>
            <w:tcW w:w="774" w:type="dxa"/>
            <w:noWrap/>
            <w:vAlign w:val="center"/>
          </w:tcPr>
          <w:p>
            <w:pPr>
              <w:overflowPunct w:val="0"/>
              <w:rPr>
                <w:color w:val="000000"/>
              </w:rPr>
            </w:pPr>
          </w:p>
        </w:tc>
        <w:tc>
          <w:tcPr>
            <w:tcW w:w="1255" w:type="dxa"/>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硕士点、博士点</w:t>
            </w:r>
          </w:p>
        </w:tc>
        <w:tc>
          <w:tcPr>
            <w:tcW w:w="3652" w:type="dxa"/>
            <w:vAlign w:val="center"/>
          </w:tcPr>
          <w:p>
            <w:pPr>
              <w:overflowPunct w:val="0"/>
              <w:rPr>
                <w:color w:val="000000"/>
              </w:rPr>
            </w:pPr>
            <w:r>
              <w:rPr>
                <w:rFonts w:hint="eastAsia"/>
                <w:color w:val="000000"/>
              </w:rPr>
              <w:t>http://www.tju.edu.cn/rcpy/yjsjy.htm</w:t>
            </w:r>
          </w:p>
        </w:tc>
        <w:tc>
          <w:tcPr>
            <w:tcW w:w="740" w:type="dxa"/>
            <w:noWrap/>
            <w:vAlign w:val="center"/>
          </w:tcPr>
          <w:p>
            <w:pPr>
              <w:overflowPunct w:val="0"/>
              <w:jc w:val="center"/>
              <w:rPr>
                <w:color w:val="000000"/>
              </w:rPr>
            </w:pPr>
          </w:p>
        </w:tc>
        <w:tc>
          <w:tcPr>
            <w:tcW w:w="762" w:type="dxa"/>
            <w:noWrap/>
            <w:vAlign w:val="center"/>
          </w:tcPr>
          <w:p>
            <w:pPr>
              <w:overflowPunct w:val="0"/>
              <w:jc w:val="center"/>
              <w:rPr>
                <w:color w:val="000000"/>
              </w:rPr>
            </w:pPr>
            <w:r>
              <w:rPr>
                <w:rFonts w:hint="eastAsia"/>
                <w:color w:val="000000"/>
              </w:rPr>
              <w:t>√</w:t>
            </w:r>
          </w:p>
        </w:tc>
        <w:tc>
          <w:tcPr>
            <w:tcW w:w="876" w:type="dxa"/>
            <w:noWrap/>
            <w:vAlign w:val="center"/>
          </w:tcPr>
          <w:p>
            <w:pPr>
              <w:overflowPunct w:val="0"/>
              <w:rPr>
                <w:color w:val="000000"/>
              </w:rPr>
            </w:pPr>
          </w:p>
        </w:tc>
        <w:tc>
          <w:tcPr>
            <w:tcW w:w="774" w:type="dxa"/>
            <w:noWrap/>
            <w:vAlign w:val="center"/>
          </w:tcPr>
          <w:p>
            <w:pPr>
              <w:overflowPunct w:val="0"/>
              <w:rPr>
                <w:color w:val="000000"/>
              </w:rPr>
            </w:pPr>
          </w:p>
        </w:tc>
        <w:tc>
          <w:tcPr>
            <w:tcW w:w="1255" w:type="dxa"/>
            <w:vMerge w:val="restart"/>
            <w:vAlign w:val="center"/>
          </w:tcPr>
          <w:p>
            <w:pPr>
              <w:overflowPunct w:val="0"/>
              <w:jc w:val="center"/>
              <w:rPr>
                <w:color w:val="000000"/>
              </w:rPr>
            </w:pPr>
            <w:r>
              <w:rPr>
                <w:rFonts w:hint="eastAsia"/>
                <w:color w:val="000000"/>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学科建设情况</w:t>
            </w:r>
          </w:p>
        </w:tc>
        <w:tc>
          <w:tcPr>
            <w:tcW w:w="3652" w:type="dxa"/>
            <w:vAlign w:val="center"/>
          </w:tcPr>
          <w:p>
            <w:pPr>
              <w:overflowPunct w:val="0"/>
              <w:rPr>
                <w:color w:val="000000"/>
              </w:rPr>
            </w:pPr>
            <w:r>
              <w:rPr>
                <w:rFonts w:hint="eastAsia"/>
                <w:color w:val="000000"/>
              </w:rPr>
              <w:t>http://www.tju.edu.cn/rcpy/yjsjy/xkjs.htm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noWrap/>
            <w:vAlign w:val="center"/>
          </w:tcPr>
          <w:p>
            <w:pPr>
              <w:overflowPunct w:val="0"/>
              <w:rPr>
                <w:color w:val="000000"/>
              </w:rPr>
            </w:pP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16</w:t>
            </w:r>
          </w:p>
        </w:tc>
        <w:tc>
          <w:tcPr>
            <w:tcW w:w="927" w:type="dxa"/>
            <w:vAlign w:val="center"/>
          </w:tcPr>
          <w:p>
            <w:pPr>
              <w:overflowPunct w:val="0"/>
              <w:jc w:val="center"/>
              <w:rPr>
                <w:color w:val="000000"/>
              </w:rPr>
            </w:pPr>
            <w:r>
              <w:rPr>
                <w:rFonts w:hint="eastAsia"/>
                <w:color w:val="000000"/>
              </w:rPr>
              <w:t>师资队伍</w:t>
            </w:r>
          </w:p>
        </w:tc>
        <w:tc>
          <w:tcPr>
            <w:tcW w:w="2900" w:type="dxa"/>
            <w:vAlign w:val="center"/>
          </w:tcPr>
          <w:p>
            <w:pPr>
              <w:overflowPunct w:val="0"/>
              <w:rPr>
                <w:color w:val="000000"/>
              </w:rPr>
            </w:pPr>
            <w:r>
              <w:rPr>
                <w:rFonts w:hint="eastAsia"/>
                <w:color w:val="000000"/>
              </w:rPr>
              <w:t>教师队伍情况</w:t>
            </w:r>
          </w:p>
        </w:tc>
        <w:tc>
          <w:tcPr>
            <w:tcW w:w="3652" w:type="dxa"/>
            <w:vAlign w:val="center"/>
          </w:tcPr>
          <w:p>
            <w:pPr>
              <w:overflowPunct w:val="0"/>
              <w:rPr>
                <w:color w:val="000000"/>
              </w:rPr>
            </w:pPr>
            <w:r>
              <w:rPr>
                <w:rFonts w:hint="eastAsia"/>
                <w:color w:val="000000"/>
              </w:rPr>
              <w:t>http://www.tju.edu.cn/rcpy/szdw.htm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Align w:val="center"/>
          </w:tcPr>
          <w:p>
            <w:pPr>
              <w:overflowPunct w:val="0"/>
              <w:jc w:val="center"/>
              <w:rPr>
                <w:color w:val="000000"/>
              </w:rPr>
            </w:pPr>
            <w:r>
              <w:rPr>
                <w:rFonts w:hint="eastAsia"/>
                <w:color w:val="000000"/>
              </w:rPr>
              <w:t>人 事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17</w:t>
            </w:r>
          </w:p>
        </w:tc>
        <w:tc>
          <w:tcPr>
            <w:tcW w:w="927" w:type="dxa"/>
            <w:vMerge w:val="restart"/>
            <w:vAlign w:val="center"/>
          </w:tcPr>
          <w:p>
            <w:pPr>
              <w:overflowPunct w:val="0"/>
              <w:jc w:val="center"/>
              <w:rPr>
                <w:color w:val="000000"/>
              </w:rPr>
            </w:pPr>
            <w:r>
              <w:rPr>
                <w:rFonts w:hint="eastAsia"/>
                <w:color w:val="000000"/>
              </w:rPr>
              <w:t>学生培养</w:t>
            </w:r>
          </w:p>
        </w:tc>
        <w:tc>
          <w:tcPr>
            <w:tcW w:w="2900" w:type="dxa"/>
            <w:vAlign w:val="center"/>
          </w:tcPr>
          <w:p>
            <w:pPr>
              <w:overflowPunct w:val="0"/>
              <w:rPr>
                <w:color w:val="000000"/>
              </w:rPr>
            </w:pPr>
            <w:r>
              <w:rPr>
                <w:rFonts w:hint="eastAsia"/>
                <w:color w:val="000000"/>
              </w:rPr>
              <w:t>本科生课程设置与教学计划情况</w:t>
            </w:r>
          </w:p>
        </w:tc>
        <w:tc>
          <w:tcPr>
            <w:tcW w:w="3652" w:type="dxa"/>
            <w:vAlign w:val="center"/>
          </w:tcPr>
          <w:p>
            <w:pPr>
              <w:overflowPunct w:val="0"/>
              <w:rPr>
                <w:color w:val="000000"/>
              </w:rPr>
            </w:pPr>
            <w:r>
              <w:rPr>
                <w:rFonts w:hint="eastAsia"/>
              </w:rPr>
              <w:t>http://www.tju.edu.cn/rcpy/bksjy/kcjs.htm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主讲本科课程的教授占教授总数的比例、教授授本科课程占课程总门次数的比例</w:t>
            </w:r>
          </w:p>
        </w:tc>
        <w:tc>
          <w:tcPr>
            <w:tcW w:w="3652" w:type="dxa"/>
            <w:vAlign w:val="center"/>
          </w:tcPr>
          <w:p>
            <w:pPr>
              <w:overflowPunct w:val="0"/>
              <w:rPr>
                <w:color w:val="000000"/>
              </w:rPr>
            </w:pPr>
            <w:r>
              <w:rPr>
                <w:rFonts w:hint="eastAsia"/>
              </w:rPr>
              <w:t>http://tju.edu.cn/rcpy/bksjy/jxzl.htm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研究生课程设置与教学计划情况</w:t>
            </w:r>
          </w:p>
        </w:tc>
        <w:tc>
          <w:tcPr>
            <w:tcW w:w="3652" w:type="dxa"/>
            <w:vAlign w:val="center"/>
          </w:tcPr>
          <w:p>
            <w:pPr>
              <w:overflowPunct w:val="0"/>
              <w:rPr>
                <w:color w:val="000000"/>
              </w:rPr>
            </w:pPr>
            <w:r>
              <w:rPr>
                <w:rFonts w:hint="eastAsia"/>
                <w:color w:val="000000"/>
              </w:rPr>
              <w:t>http://www.tju.edu.cn/rcpy/yjsjy/yjspyfa.htm</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18</w:t>
            </w:r>
          </w:p>
        </w:tc>
        <w:tc>
          <w:tcPr>
            <w:tcW w:w="927" w:type="dxa"/>
            <w:vMerge w:val="restart"/>
            <w:vAlign w:val="center"/>
          </w:tcPr>
          <w:p>
            <w:pPr>
              <w:overflowPunct w:val="0"/>
              <w:jc w:val="center"/>
              <w:rPr>
                <w:color w:val="000000"/>
              </w:rPr>
            </w:pPr>
            <w:r>
              <w:rPr>
                <w:rFonts w:hint="eastAsia"/>
                <w:color w:val="000000"/>
              </w:rPr>
              <w:t>教学研究与改革</w:t>
            </w:r>
          </w:p>
        </w:tc>
        <w:tc>
          <w:tcPr>
            <w:tcW w:w="2900" w:type="dxa"/>
            <w:vAlign w:val="center"/>
          </w:tcPr>
          <w:p>
            <w:pPr>
              <w:overflowPunct w:val="0"/>
              <w:rPr>
                <w:color w:val="000000"/>
              </w:rPr>
            </w:pPr>
            <w:r>
              <w:rPr>
                <w:rFonts w:hint="eastAsia"/>
                <w:color w:val="000000"/>
              </w:rPr>
              <w:t>本科教学改革立项与教学研究</w:t>
            </w:r>
          </w:p>
        </w:tc>
        <w:tc>
          <w:tcPr>
            <w:tcW w:w="3652" w:type="dxa"/>
            <w:vAlign w:val="center"/>
          </w:tcPr>
          <w:p>
            <w:pPr>
              <w:overflowPunct w:val="0"/>
              <w:rPr>
                <w:color w:val="000000"/>
              </w:rPr>
            </w:pPr>
            <w:r>
              <w:rPr>
                <w:rFonts w:hint="eastAsia"/>
                <w:color w:val="000000"/>
              </w:rPr>
              <w:t>http://zs.tju.edu.cn/yxjs/yxsz/</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Align w:val="center"/>
          </w:tcPr>
          <w:p>
            <w:pPr>
              <w:overflowPunct w:val="0"/>
              <w:jc w:val="center"/>
              <w:rPr>
                <w:color w:val="000000"/>
              </w:rPr>
            </w:pPr>
            <w:r>
              <w:rPr>
                <w:rFonts w:hint="eastAsia"/>
                <w:color w:val="000000"/>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研究生教学改革立项与教学研究</w:t>
            </w:r>
          </w:p>
        </w:tc>
        <w:tc>
          <w:tcPr>
            <w:tcW w:w="3652" w:type="dxa"/>
            <w:vAlign w:val="center"/>
          </w:tcPr>
          <w:p>
            <w:pPr>
              <w:overflowPunct w:val="0"/>
              <w:rPr>
                <w:color w:val="000000"/>
              </w:rPr>
            </w:pPr>
            <w:r>
              <w:rPr>
                <w:rFonts w:hint="eastAsia"/>
                <w:color w:val="000000"/>
              </w:rPr>
              <w:t>http://gs.tju.edu.cn/</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Align w:val="center"/>
          </w:tcPr>
          <w:p>
            <w:pPr>
              <w:overflowPunct w:val="0"/>
              <w:jc w:val="center"/>
              <w:rPr>
                <w:color w:val="000000"/>
              </w:rPr>
            </w:pPr>
            <w:r>
              <w:rPr>
                <w:rFonts w:hint="eastAsia"/>
                <w:color w:val="000000"/>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本科生精品课程</w:t>
            </w:r>
          </w:p>
        </w:tc>
        <w:tc>
          <w:tcPr>
            <w:tcW w:w="3652" w:type="dxa"/>
            <w:vAlign w:val="center"/>
          </w:tcPr>
          <w:p>
            <w:pPr>
              <w:overflowPunct w:val="0"/>
              <w:rPr>
                <w:color w:val="000000"/>
              </w:rPr>
            </w:pPr>
            <w:r>
              <w:rPr>
                <w:rFonts w:hint="eastAsia"/>
                <w:color w:val="000000"/>
              </w:rPr>
              <w:t>http://www.tju.edu.cn/rcpy/bksjy/kcjs.htm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研究生精品课程</w:t>
            </w:r>
          </w:p>
        </w:tc>
        <w:tc>
          <w:tcPr>
            <w:tcW w:w="3652" w:type="dxa"/>
            <w:vAlign w:val="center"/>
          </w:tcPr>
          <w:p>
            <w:pPr>
              <w:overflowPunct w:val="0"/>
              <w:rPr>
                <w:color w:val="000000"/>
              </w:rPr>
            </w:pPr>
            <w:r>
              <w:rPr>
                <w:rFonts w:hint="eastAsia"/>
                <w:color w:val="000000"/>
              </w:rPr>
              <w:t>http://gs.tju.edu.cn/</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Align w:val="center"/>
          </w:tcPr>
          <w:p>
            <w:pPr>
              <w:overflowPunct w:val="0"/>
              <w:jc w:val="center"/>
              <w:rPr>
                <w:color w:val="000000"/>
              </w:rPr>
            </w:pPr>
            <w:r>
              <w:rPr>
                <w:rFonts w:hint="eastAsia"/>
                <w:color w:val="000000"/>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19</w:t>
            </w:r>
          </w:p>
        </w:tc>
        <w:tc>
          <w:tcPr>
            <w:tcW w:w="927" w:type="dxa"/>
            <w:vAlign w:val="center"/>
          </w:tcPr>
          <w:p>
            <w:pPr>
              <w:overflowPunct w:val="0"/>
              <w:jc w:val="center"/>
              <w:rPr>
                <w:color w:val="000000"/>
              </w:rPr>
            </w:pPr>
            <w:r>
              <w:rPr>
                <w:rFonts w:hint="eastAsia"/>
                <w:color w:val="000000"/>
              </w:rPr>
              <w:t>实验室管理</w:t>
            </w:r>
          </w:p>
        </w:tc>
        <w:tc>
          <w:tcPr>
            <w:tcW w:w="2900" w:type="dxa"/>
            <w:vAlign w:val="center"/>
          </w:tcPr>
          <w:p>
            <w:pPr>
              <w:overflowPunct w:val="0"/>
              <w:rPr>
                <w:color w:val="000000"/>
              </w:rPr>
            </w:pPr>
            <w:r>
              <w:rPr>
                <w:rFonts w:hint="eastAsia"/>
                <w:color w:val="000000"/>
              </w:rPr>
              <w:t>实验室情况</w:t>
            </w:r>
          </w:p>
        </w:tc>
        <w:tc>
          <w:tcPr>
            <w:tcW w:w="3652" w:type="dxa"/>
            <w:vAlign w:val="center"/>
          </w:tcPr>
          <w:p>
            <w:pPr>
              <w:overflowPunct w:val="0"/>
              <w:rPr>
                <w:color w:val="000000"/>
              </w:rPr>
            </w:pPr>
            <w:r>
              <w:rPr>
                <w:rFonts w:hint="eastAsia"/>
                <w:color w:val="000000"/>
              </w:rPr>
              <w:t>http://www.tju.edu.cn/kxyj/kyjg.htm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20</w:t>
            </w:r>
          </w:p>
        </w:tc>
        <w:tc>
          <w:tcPr>
            <w:tcW w:w="927" w:type="dxa"/>
            <w:vAlign w:val="center"/>
          </w:tcPr>
          <w:p>
            <w:pPr>
              <w:overflowPunct w:val="0"/>
              <w:jc w:val="center"/>
              <w:rPr>
                <w:color w:val="000000"/>
              </w:rPr>
            </w:pPr>
            <w:r>
              <w:rPr>
                <w:rFonts w:hint="eastAsia"/>
                <w:color w:val="000000"/>
              </w:rPr>
              <w:t>试验设备管理</w:t>
            </w:r>
          </w:p>
        </w:tc>
        <w:tc>
          <w:tcPr>
            <w:tcW w:w="2900" w:type="dxa"/>
            <w:vAlign w:val="center"/>
          </w:tcPr>
          <w:p>
            <w:pPr>
              <w:overflowPunct w:val="0"/>
              <w:rPr>
                <w:color w:val="000000"/>
              </w:rPr>
            </w:pPr>
            <w:r>
              <w:rPr>
                <w:rFonts w:hint="eastAsia"/>
                <w:color w:val="000000"/>
              </w:rPr>
              <w:t>可以共享的重大仪器设备信息和资料</w:t>
            </w:r>
          </w:p>
        </w:tc>
        <w:tc>
          <w:tcPr>
            <w:tcW w:w="3652" w:type="dxa"/>
            <w:vAlign w:val="center"/>
          </w:tcPr>
          <w:p>
            <w:pPr>
              <w:overflowPunct w:val="0"/>
              <w:rPr>
                <w:color w:val="000000"/>
              </w:rPr>
            </w:pPr>
            <w:r>
              <w:rPr>
                <w:rFonts w:hint="eastAsia"/>
                <w:color w:val="000000"/>
              </w:rPr>
              <w:t>http://yiqi.tju.edu.cn/index</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资 产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21</w:t>
            </w:r>
          </w:p>
        </w:tc>
        <w:tc>
          <w:tcPr>
            <w:tcW w:w="927" w:type="dxa"/>
            <w:vAlign w:val="center"/>
          </w:tcPr>
          <w:p>
            <w:pPr>
              <w:overflowPunct w:val="0"/>
              <w:jc w:val="center"/>
              <w:rPr>
                <w:color w:val="000000"/>
              </w:rPr>
            </w:pPr>
            <w:r>
              <w:rPr>
                <w:rFonts w:hint="eastAsia"/>
                <w:color w:val="000000"/>
              </w:rPr>
              <w:t>其他</w:t>
            </w:r>
          </w:p>
        </w:tc>
        <w:tc>
          <w:tcPr>
            <w:tcW w:w="2900" w:type="dxa"/>
            <w:vAlign w:val="center"/>
          </w:tcPr>
          <w:p>
            <w:pPr>
              <w:overflowPunct w:val="0"/>
              <w:rPr>
                <w:color w:val="000000"/>
              </w:rPr>
            </w:pPr>
            <w:r>
              <w:rPr>
                <w:rFonts w:hint="eastAsia"/>
                <w:color w:val="000000"/>
              </w:rPr>
              <w:t>图书馆藏书数量及分类情况</w:t>
            </w:r>
          </w:p>
        </w:tc>
        <w:tc>
          <w:tcPr>
            <w:tcW w:w="3652" w:type="dxa"/>
            <w:vAlign w:val="center"/>
          </w:tcPr>
          <w:p>
            <w:pPr>
              <w:overflowPunct w:val="0"/>
              <w:rPr>
                <w:color w:val="000000"/>
              </w:rPr>
            </w:pPr>
            <w:r>
              <w:rPr>
                <w:rFonts w:hint="eastAsia"/>
                <w:color w:val="000000"/>
              </w:rPr>
              <w:t>http://www.tju.edu.cn/info/1046/1302.htm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图 书 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restart"/>
            <w:vAlign w:val="center"/>
          </w:tcPr>
          <w:p>
            <w:pPr>
              <w:overflowPunct w:val="0"/>
              <w:jc w:val="center"/>
              <w:rPr>
                <w:color w:val="000000"/>
              </w:rPr>
            </w:pPr>
            <w:r>
              <w:rPr>
                <w:rFonts w:hint="eastAsia"/>
                <w:color w:val="000000"/>
              </w:rPr>
              <w:t>科学研究</w:t>
            </w:r>
          </w:p>
        </w:tc>
        <w:tc>
          <w:tcPr>
            <w:tcW w:w="567" w:type="dxa"/>
            <w:vAlign w:val="center"/>
          </w:tcPr>
          <w:p>
            <w:pPr>
              <w:overflowPunct w:val="0"/>
              <w:jc w:val="center"/>
              <w:rPr>
                <w:color w:val="000000"/>
              </w:rPr>
            </w:pPr>
            <w:r>
              <w:rPr>
                <w:rFonts w:hint="eastAsia"/>
                <w:color w:val="000000"/>
              </w:rPr>
              <w:t>22</w:t>
            </w:r>
          </w:p>
        </w:tc>
        <w:tc>
          <w:tcPr>
            <w:tcW w:w="927" w:type="dxa"/>
            <w:vAlign w:val="center"/>
          </w:tcPr>
          <w:p>
            <w:pPr>
              <w:overflowPunct w:val="0"/>
              <w:jc w:val="center"/>
              <w:rPr>
                <w:color w:val="000000"/>
              </w:rPr>
            </w:pPr>
            <w:r>
              <w:rPr>
                <w:rFonts w:hint="eastAsia"/>
                <w:color w:val="000000"/>
              </w:rPr>
              <w:t>科研奖励</w:t>
            </w:r>
          </w:p>
        </w:tc>
        <w:tc>
          <w:tcPr>
            <w:tcW w:w="2900" w:type="dxa"/>
            <w:vAlign w:val="center"/>
          </w:tcPr>
          <w:p>
            <w:pPr>
              <w:overflowPunct w:val="0"/>
              <w:rPr>
                <w:color w:val="000000"/>
              </w:rPr>
            </w:pPr>
            <w:r>
              <w:rPr>
                <w:rFonts w:hint="eastAsia"/>
                <w:color w:val="000000"/>
              </w:rPr>
              <w:t>科研获奖情况</w:t>
            </w:r>
          </w:p>
        </w:tc>
        <w:tc>
          <w:tcPr>
            <w:tcW w:w="3652" w:type="dxa"/>
            <w:vAlign w:val="center"/>
          </w:tcPr>
          <w:p>
            <w:pPr>
              <w:overflowPunct w:val="0"/>
              <w:rPr>
                <w:color w:val="000000"/>
              </w:rPr>
            </w:pPr>
            <w:r>
              <w:rPr>
                <w:rFonts w:hint="eastAsia"/>
                <w:color w:val="000000"/>
              </w:rPr>
              <w:t>http://kj.tju.edu.cn/cgzl/hjqk.htm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Merge w:val="restart"/>
            <w:vAlign w:val="center"/>
          </w:tcPr>
          <w:p>
            <w:pPr>
              <w:overflowPunct w:val="0"/>
              <w:jc w:val="center"/>
              <w:rPr>
                <w:color w:val="000000"/>
              </w:rPr>
            </w:pPr>
            <w:r>
              <w:rPr>
                <w:rFonts w:hint="eastAsia"/>
                <w:color w:val="000000"/>
              </w:rPr>
              <w:t>科 研 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23</w:t>
            </w:r>
          </w:p>
        </w:tc>
        <w:tc>
          <w:tcPr>
            <w:tcW w:w="927" w:type="dxa"/>
            <w:vMerge w:val="restart"/>
            <w:vAlign w:val="center"/>
          </w:tcPr>
          <w:p>
            <w:pPr>
              <w:overflowPunct w:val="0"/>
              <w:jc w:val="center"/>
              <w:rPr>
                <w:color w:val="000000"/>
              </w:rPr>
            </w:pPr>
            <w:r>
              <w:rPr>
                <w:rFonts w:hint="eastAsia"/>
                <w:color w:val="000000"/>
              </w:rPr>
              <w:t>科研成果</w:t>
            </w:r>
          </w:p>
        </w:tc>
        <w:tc>
          <w:tcPr>
            <w:tcW w:w="2900" w:type="dxa"/>
            <w:vAlign w:val="center"/>
          </w:tcPr>
          <w:p>
            <w:pPr>
              <w:overflowPunct w:val="0"/>
              <w:rPr>
                <w:color w:val="000000"/>
              </w:rPr>
            </w:pPr>
            <w:r>
              <w:rPr>
                <w:rFonts w:hint="eastAsia"/>
                <w:color w:val="000000"/>
              </w:rPr>
              <w:t>知识产权保护</w:t>
            </w:r>
          </w:p>
        </w:tc>
        <w:tc>
          <w:tcPr>
            <w:tcW w:w="3652" w:type="dxa"/>
            <w:vAlign w:val="center"/>
          </w:tcPr>
          <w:p>
            <w:pPr>
              <w:overflowPunct w:val="0"/>
              <w:rPr>
                <w:color w:val="000000"/>
              </w:rPr>
            </w:pPr>
            <w:r>
              <w:rPr>
                <w:rFonts w:hint="eastAsia"/>
                <w:color w:val="000000"/>
              </w:rPr>
              <w:t>http://kj.tju.edu.cn/cgzl/zlxx.htm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Merge w:val="continue"/>
            <w:vAlign w:val="center"/>
          </w:tcPr>
          <w:p>
            <w:pPr>
              <w:overflowPunct w:val="0"/>
              <w:rPr>
                <w:color w:val="000000"/>
              </w:rPr>
            </w:pPr>
          </w:p>
        </w:tc>
      </w:tr>
      <w:tr>
        <w:tblPrEx>
          <w:tblCellMar>
            <w:top w:w="0" w:type="dxa"/>
            <w:left w:w="108" w:type="dxa"/>
            <w:bottom w:w="0" w:type="dxa"/>
            <w:right w:w="108" w:type="dxa"/>
          </w:tblCellMar>
        </w:tblPrEx>
        <w:trPr>
          <w:trHeight w:val="85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科研成果推广开发等</w:t>
            </w:r>
          </w:p>
        </w:tc>
        <w:tc>
          <w:tcPr>
            <w:tcW w:w="3652" w:type="dxa"/>
            <w:vAlign w:val="center"/>
          </w:tcPr>
          <w:p>
            <w:pPr>
              <w:overflowPunct w:val="0"/>
              <w:rPr>
                <w:color w:val="000000"/>
              </w:rPr>
            </w:pPr>
            <w:r>
              <w:rPr>
                <w:rFonts w:hint="eastAsia"/>
                <w:color w:val="000000"/>
              </w:rPr>
              <w:t>http://kj.tju.edu.cn/kjfw/cgtg.htm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24</w:t>
            </w:r>
          </w:p>
        </w:tc>
        <w:tc>
          <w:tcPr>
            <w:tcW w:w="927" w:type="dxa"/>
            <w:vAlign w:val="center"/>
          </w:tcPr>
          <w:p>
            <w:pPr>
              <w:overflowPunct w:val="0"/>
              <w:jc w:val="center"/>
              <w:rPr>
                <w:color w:val="000000"/>
              </w:rPr>
            </w:pPr>
            <w:r>
              <w:rPr>
                <w:rFonts w:hint="eastAsia"/>
                <w:color w:val="000000"/>
              </w:rPr>
              <w:t>科研基地</w:t>
            </w:r>
          </w:p>
        </w:tc>
        <w:tc>
          <w:tcPr>
            <w:tcW w:w="2900" w:type="dxa"/>
            <w:vAlign w:val="center"/>
          </w:tcPr>
          <w:p>
            <w:pPr>
              <w:overflowPunct w:val="0"/>
              <w:rPr>
                <w:color w:val="000000"/>
              </w:rPr>
            </w:pPr>
            <w:r>
              <w:rPr>
                <w:rFonts w:hint="eastAsia"/>
                <w:color w:val="000000"/>
              </w:rPr>
              <w:t>科研机构介绍</w:t>
            </w:r>
          </w:p>
        </w:tc>
        <w:tc>
          <w:tcPr>
            <w:tcW w:w="3652" w:type="dxa"/>
            <w:vAlign w:val="center"/>
          </w:tcPr>
          <w:p>
            <w:pPr>
              <w:overflowPunct w:val="0"/>
              <w:rPr>
                <w:color w:val="000000"/>
              </w:rPr>
            </w:pPr>
            <w:r>
              <w:rPr>
                <w:rFonts w:hint="eastAsia"/>
                <w:color w:val="000000"/>
              </w:rPr>
              <w:t>http://kj.tju.edu.cn/kyjg/zfpj.htm</w:t>
            </w:r>
          </w:p>
        </w:tc>
        <w:tc>
          <w:tcPr>
            <w:tcW w:w="740" w:type="dxa"/>
            <w:vAlign w:val="center"/>
          </w:tcPr>
          <w:p>
            <w:pPr>
              <w:overflowPunct w:val="0"/>
              <w:jc w:val="center"/>
              <w:rPr>
                <w:color w:val="000000"/>
              </w:rPr>
            </w:pP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rPr>
                <w:color w:val="000000"/>
              </w:rPr>
            </w:pP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25</w:t>
            </w:r>
          </w:p>
        </w:tc>
        <w:tc>
          <w:tcPr>
            <w:tcW w:w="927" w:type="dxa"/>
            <w:vMerge w:val="restart"/>
            <w:vAlign w:val="center"/>
          </w:tcPr>
          <w:p>
            <w:pPr>
              <w:overflowPunct w:val="0"/>
              <w:jc w:val="center"/>
              <w:rPr>
                <w:color w:val="000000"/>
              </w:rPr>
            </w:pPr>
            <w:r>
              <w:rPr>
                <w:rFonts w:hint="eastAsia"/>
                <w:color w:val="000000"/>
              </w:rPr>
              <w:t>学风建设</w:t>
            </w:r>
          </w:p>
        </w:tc>
        <w:tc>
          <w:tcPr>
            <w:tcW w:w="2900" w:type="dxa"/>
            <w:vAlign w:val="center"/>
          </w:tcPr>
          <w:p>
            <w:pPr>
              <w:overflowPunct w:val="0"/>
              <w:rPr>
                <w:color w:val="000000"/>
              </w:rPr>
            </w:pPr>
            <w:r>
              <w:rPr>
                <w:rFonts w:hint="eastAsia"/>
                <w:color w:val="000000"/>
              </w:rPr>
              <w:t>学风建设机构</w:t>
            </w:r>
          </w:p>
        </w:tc>
        <w:tc>
          <w:tcPr>
            <w:tcW w:w="3652" w:type="dxa"/>
            <w:vAlign w:val="center"/>
          </w:tcPr>
          <w:p>
            <w:pPr>
              <w:overflowPunct w:val="0"/>
              <w:rPr>
                <w:color w:val="000000"/>
              </w:rPr>
            </w:pPr>
            <w:r>
              <w:rPr>
                <w:rFonts w:hint="eastAsia"/>
                <w:color w:val="000000"/>
              </w:rPr>
              <w:t>http://gs.tju.edu.cn/xwb/</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教务处、研究生院、人事处、科研院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学术规范制度</w:t>
            </w:r>
          </w:p>
        </w:tc>
        <w:tc>
          <w:tcPr>
            <w:tcW w:w="3652" w:type="dxa"/>
            <w:vAlign w:val="center"/>
          </w:tcPr>
          <w:p>
            <w:pPr>
              <w:overflowPunct w:val="0"/>
              <w:rPr>
                <w:color w:val="000000"/>
              </w:rPr>
            </w:pPr>
            <w:r>
              <w:rPr>
                <w:rFonts w:hint="eastAsia"/>
                <w:color w:val="000000"/>
              </w:rPr>
              <w:t>http://xxgkw.tju.edu.cn/xxgkml/201910/P020191030474481361947.pdf</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学术不端行为查处机制</w:t>
            </w:r>
          </w:p>
        </w:tc>
        <w:tc>
          <w:tcPr>
            <w:tcW w:w="3652" w:type="dxa"/>
            <w:vAlign w:val="center"/>
          </w:tcPr>
          <w:p>
            <w:pPr>
              <w:overflowPunct w:val="0"/>
              <w:rPr>
                <w:color w:val="000000"/>
              </w:rPr>
            </w:pPr>
            <w:r>
              <w:rPr>
                <w:rFonts w:hint="eastAsia"/>
                <w:color w:val="000000"/>
              </w:rPr>
              <w:t>http://xxgkw.tju.edu.cn/xxgkml/201910/P020191030477191143231.pdf</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restart"/>
            <w:vAlign w:val="center"/>
          </w:tcPr>
          <w:p>
            <w:pPr>
              <w:overflowPunct w:val="0"/>
              <w:jc w:val="center"/>
              <w:rPr>
                <w:color w:val="000000"/>
              </w:rPr>
            </w:pPr>
            <w:r>
              <w:rPr>
                <w:rFonts w:hint="eastAsia"/>
                <w:color w:val="000000"/>
              </w:rPr>
              <w:t>学生管理</w:t>
            </w:r>
          </w:p>
        </w:tc>
        <w:tc>
          <w:tcPr>
            <w:tcW w:w="567" w:type="dxa"/>
            <w:vMerge w:val="restart"/>
            <w:vAlign w:val="center"/>
          </w:tcPr>
          <w:p>
            <w:pPr>
              <w:overflowPunct w:val="0"/>
              <w:jc w:val="center"/>
              <w:rPr>
                <w:color w:val="000000"/>
              </w:rPr>
            </w:pPr>
            <w:r>
              <w:rPr>
                <w:rFonts w:hint="eastAsia"/>
                <w:color w:val="000000"/>
              </w:rPr>
              <w:t>26</w:t>
            </w:r>
          </w:p>
        </w:tc>
        <w:tc>
          <w:tcPr>
            <w:tcW w:w="927" w:type="dxa"/>
            <w:vMerge w:val="restart"/>
            <w:vAlign w:val="center"/>
          </w:tcPr>
          <w:p>
            <w:pPr>
              <w:overflowPunct w:val="0"/>
              <w:jc w:val="center"/>
              <w:rPr>
                <w:color w:val="000000"/>
              </w:rPr>
            </w:pPr>
            <w:r>
              <w:rPr>
                <w:rFonts w:hint="eastAsia"/>
                <w:color w:val="000000"/>
              </w:rPr>
              <w:t>学生管理</w:t>
            </w:r>
          </w:p>
        </w:tc>
        <w:tc>
          <w:tcPr>
            <w:tcW w:w="2900" w:type="dxa"/>
            <w:vAlign w:val="center"/>
          </w:tcPr>
          <w:p>
            <w:pPr>
              <w:overflowPunct w:val="0"/>
              <w:rPr>
                <w:color w:val="000000"/>
              </w:rPr>
            </w:pPr>
            <w:r>
              <w:rPr>
                <w:rFonts w:hint="eastAsia"/>
                <w:color w:val="000000"/>
              </w:rPr>
              <w:t>本科生考试规程、纪律</w:t>
            </w:r>
          </w:p>
        </w:tc>
        <w:tc>
          <w:tcPr>
            <w:tcW w:w="3652" w:type="dxa"/>
            <w:vAlign w:val="center"/>
          </w:tcPr>
          <w:p>
            <w:pPr>
              <w:overflowPunct w:val="0"/>
              <w:rPr>
                <w:color w:val="000000"/>
              </w:rPr>
            </w:pPr>
            <w:r>
              <w:rPr>
                <w:rFonts w:hint="eastAsia"/>
              </w:rPr>
              <w:t>http://oaa.tju.edu.cn/gzzd2/</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研究生考试规程、纪律</w:t>
            </w:r>
          </w:p>
        </w:tc>
        <w:tc>
          <w:tcPr>
            <w:tcW w:w="3652" w:type="dxa"/>
            <w:vAlign w:val="center"/>
          </w:tcPr>
          <w:p>
            <w:pPr>
              <w:overflowPunct w:val="0"/>
              <w:rPr>
                <w:color w:val="000000"/>
              </w:rPr>
            </w:pPr>
            <w:r>
              <w:rPr>
                <w:rFonts w:hint="eastAsia"/>
                <w:color w:val="000000"/>
              </w:rPr>
              <w:t>http://yzb.tju.edu.cn/zszn/zcjd/201209/t20120920_160718.htm</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本科生学籍管理</w:t>
            </w:r>
          </w:p>
        </w:tc>
        <w:tc>
          <w:tcPr>
            <w:tcW w:w="3652" w:type="dxa"/>
            <w:vAlign w:val="center"/>
          </w:tcPr>
          <w:p>
            <w:pPr>
              <w:overflowPunct w:val="0"/>
              <w:rPr>
                <w:color w:val="000000"/>
              </w:rPr>
            </w:pPr>
            <w:r>
              <w:rPr>
                <w:rFonts w:hint="eastAsia"/>
                <w:color w:val="000000"/>
              </w:rPr>
              <w:t>http://oaa.tju.edu.cn/gzzd2/</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研究生学籍管理</w:t>
            </w:r>
          </w:p>
        </w:tc>
        <w:tc>
          <w:tcPr>
            <w:tcW w:w="3652" w:type="dxa"/>
            <w:vAlign w:val="center"/>
          </w:tcPr>
          <w:p>
            <w:pPr>
              <w:overflowPunct w:val="0"/>
              <w:rPr>
                <w:color w:val="000000"/>
              </w:rPr>
            </w:pPr>
            <w:r>
              <w:rPr>
                <w:rFonts w:hint="eastAsia"/>
                <w:color w:val="000000"/>
              </w:rPr>
              <w:t>http://yzb.tju.edu.cn/zszn/zcjd/201209/t20120920_160721.htm</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奖助学金</w:t>
            </w:r>
          </w:p>
        </w:tc>
        <w:tc>
          <w:tcPr>
            <w:tcW w:w="3652" w:type="dxa"/>
            <w:vAlign w:val="center"/>
          </w:tcPr>
          <w:p>
            <w:pPr>
              <w:overflowPunct w:val="0"/>
              <w:rPr>
                <w:color w:val="000000"/>
              </w:rPr>
            </w:pPr>
            <w:r>
              <w:rPr>
                <w:rFonts w:hint="eastAsia"/>
                <w:color w:val="000000"/>
              </w:rPr>
              <w:t>http://tjuzzzx.tju.edu.cn/college/index.jhtml</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学 工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学费减免</w:t>
            </w:r>
          </w:p>
        </w:tc>
        <w:tc>
          <w:tcPr>
            <w:tcW w:w="3652" w:type="dxa"/>
            <w:vAlign w:val="center"/>
          </w:tcPr>
          <w:p>
            <w:pPr>
              <w:overflowPunct w:val="0"/>
              <w:rPr>
                <w:color w:val="000000"/>
              </w:rPr>
            </w:pPr>
            <w:r>
              <w:rPr>
                <w:rFonts w:hint="eastAsia"/>
                <w:color w:val="000000"/>
              </w:rPr>
              <w:t>http://xxgkw.tju.edu.cn/xxgkml/201910/P020191030479895416893.pdf</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助学贷款</w:t>
            </w:r>
          </w:p>
        </w:tc>
        <w:tc>
          <w:tcPr>
            <w:tcW w:w="3652" w:type="dxa"/>
            <w:vAlign w:val="center"/>
          </w:tcPr>
          <w:p>
            <w:pPr>
              <w:overflowPunct w:val="0"/>
              <w:rPr>
                <w:color w:val="000000"/>
              </w:rPr>
            </w:pPr>
            <w:r>
              <w:rPr>
                <w:rFonts w:hint="eastAsia"/>
                <w:color w:val="000000"/>
              </w:rPr>
              <w:t>http://tjuzzzx.tju.edu.cn/college/3966.jhtml</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shd w:val="clear" w:color="auto" w:fill="auto"/>
            <w:vAlign w:val="center"/>
          </w:tcPr>
          <w:p>
            <w:pPr>
              <w:overflowPunct w:val="0"/>
              <w:rPr>
                <w:color w:val="000000"/>
              </w:rPr>
            </w:pPr>
            <w:r>
              <w:rPr>
                <w:rFonts w:hint="eastAsia"/>
                <w:color w:val="000000"/>
              </w:rPr>
              <w:t>勤工助学</w:t>
            </w:r>
          </w:p>
        </w:tc>
        <w:tc>
          <w:tcPr>
            <w:tcW w:w="3652" w:type="dxa"/>
            <w:shd w:val="clear" w:color="auto" w:fill="auto"/>
            <w:vAlign w:val="center"/>
          </w:tcPr>
          <w:p>
            <w:pPr>
              <w:overflowPunct w:val="0"/>
              <w:rPr>
                <w:color w:val="000000"/>
              </w:rPr>
            </w:pPr>
            <w:r>
              <w:rPr>
                <w:rFonts w:hint="eastAsia"/>
                <w:color w:val="000000"/>
              </w:rPr>
              <w:t>http://tjuzzzx.tju.edu.cn/test/index.jhtml</w:t>
            </w:r>
          </w:p>
        </w:tc>
        <w:tc>
          <w:tcPr>
            <w:tcW w:w="740" w:type="dxa"/>
            <w:shd w:val="clear" w:color="auto" w:fill="auto"/>
            <w:vAlign w:val="center"/>
          </w:tcPr>
          <w:p>
            <w:pPr>
              <w:overflowPunct w:val="0"/>
              <w:jc w:val="center"/>
              <w:rPr>
                <w:color w:val="000000"/>
              </w:rPr>
            </w:pPr>
            <w:r>
              <w:rPr>
                <w:rFonts w:hint="eastAsia"/>
                <w:color w:val="000000"/>
              </w:rPr>
              <w:t>　</w:t>
            </w:r>
          </w:p>
        </w:tc>
        <w:tc>
          <w:tcPr>
            <w:tcW w:w="762" w:type="dxa"/>
            <w:shd w:val="clear" w:color="auto" w:fill="auto"/>
            <w:vAlign w:val="center"/>
          </w:tcPr>
          <w:p>
            <w:pPr>
              <w:overflowPunct w:val="0"/>
              <w:jc w:val="center"/>
              <w:rPr>
                <w:color w:val="000000"/>
              </w:rPr>
            </w:pPr>
            <w:r>
              <w:rPr>
                <w:rFonts w:hint="eastAsia"/>
                <w:color w:val="000000"/>
              </w:rPr>
              <w:t>√</w:t>
            </w:r>
          </w:p>
        </w:tc>
        <w:tc>
          <w:tcPr>
            <w:tcW w:w="876" w:type="dxa"/>
            <w:shd w:val="clear" w:color="auto" w:fill="auto"/>
            <w:vAlign w:val="center"/>
          </w:tcPr>
          <w:p>
            <w:pPr>
              <w:overflowPunct w:val="0"/>
              <w:rPr>
                <w:color w:val="000000"/>
              </w:rPr>
            </w:pPr>
            <w:r>
              <w:rPr>
                <w:color w:val="000000"/>
              </w:rPr>
              <w:t>　</w:t>
            </w:r>
          </w:p>
        </w:tc>
        <w:tc>
          <w:tcPr>
            <w:tcW w:w="774" w:type="dxa"/>
            <w:shd w:val="clear" w:color="auto" w:fill="auto"/>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学生申诉途径与处理程序</w:t>
            </w:r>
          </w:p>
        </w:tc>
        <w:tc>
          <w:tcPr>
            <w:tcW w:w="3652" w:type="dxa"/>
            <w:vAlign w:val="center"/>
          </w:tcPr>
          <w:p>
            <w:pPr>
              <w:overflowPunct w:val="0"/>
              <w:rPr>
                <w:color w:val="000000"/>
              </w:rPr>
            </w:pPr>
            <w:r>
              <w:rPr>
                <w:rFonts w:hint="eastAsia"/>
                <w:color w:val="000000"/>
              </w:rPr>
              <w:t>http://xxgkw.tju.edu.cn/xxgkml/201910/P020191030481689486446.pdf</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27</w:t>
            </w:r>
          </w:p>
        </w:tc>
        <w:tc>
          <w:tcPr>
            <w:tcW w:w="927" w:type="dxa"/>
            <w:vMerge w:val="restart"/>
            <w:vAlign w:val="center"/>
          </w:tcPr>
          <w:p>
            <w:pPr>
              <w:overflowPunct w:val="0"/>
              <w:jc w:val="center"/>
              <w:rPr>
                <w:color w:val="000000"/>
              </w:rPr>
            </w:pPr>
            <w:r>
              <w:rPr>
                <w:rFonts w:hint="eastAsia"/>
                <w:color w:val="000000"/>
              </w:rPr>
              <w:t>学位评定</w:t>
            </w:r>
          </w:p>
        </w:tc>
        <w:tc>
          <w:tcPr>
            <w:tcW w:w="2900" w:type="dxa"/>
            <w:vAlign w:val="center"/>
          </w:tcPr>
          <w:p>
            <w:pPr>
              <w:overflowPunct w:val="0"/>
              <w:rPr>
                <w:color w:val="000000"/>
              </w:rPr>
            </w:pPr>
            <w:r>
              <w:rPr>
                <w:rFonts w:hint="eastAsia"/>
                <w:color w:val="000000"/>
              </w:rPr>
              <w:t>本科生学位评定办法</w:t>
            </w:r>
          </w:p>
        </w:tc>
        <w:tc>
          <w:tcPr>
            <w:tcW w:w="3652" w:type="dxa"/>
            <w:vAlign w:val="center"/>
          </w:tcPr>
          <w:p>
            <w:pPr>
              <w:overflowPunct w:val="0"/>
              <w:rPr>
                <w:color w:val="000000"/>
              </w:rPr>
            </w:pPr>
            <w:r>
              <w:rPr>
                <w:rFonts w:hint="eastAsia"/>
                <w:color w:val="000000"/>
              </w:rPr>
              <w:t>http://oaa.tju.edu.cn/gzzd2/</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教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研究生学位评定办法</w:t>
            </w:r>
          </w:p>
        </w:tc>
        <w:tc>
          <w:tcPr>
            <w:tcW w:w="3652" w:type="dxa"/>
            <w:vAlign w:val="center"/>
          </w:tcPr>
          <w:p>
            <w:pPr>
              <w:overflowPunct w:val="0"/>
              <w:rPr>
                <w:color w:val="000000"/>
              </w:rPr>
            </w:pPr>
            <w:r>
              <w:rPr>
                <w:rFonts w:hint="eastAsia"/>
                <w:color w:val="000000"/>
              </w:rPr>
              <w:t>http://gs.tju.edu.cn/xwb/xwgl/gzzd/</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28</w:t>
            </w:r>
          </w:p>
        </w:tc>
        <w:tc>
          <w:tcPr>
            <w:tcW w:w="927" w:type="dxa"/>
            <w:vMerge w:val="restart"/>
            <w:vAlign w:val="center"/>
          </w:tcPr>
          <w:p>
            <w:pPr>
              <w:overflowPunct w:val="0"/>
              <w:jc w:val="center"/>
              <w:rPr>
                <w:color w:val="000000"/>
              </w:rPr>
            </w:pPr>
            <w:r>
              <w:rPr>
                <w:rFonts w:hint="eastAsia"/>
                <w:color w:val="000000"/>
              </w:rPr>
              <w:t>学生就业</w:t>
            </w:r>
          </w:p>
        </w:tc>
        <w:tc>
          <w:tcPr>
            <w:tcW w:w="2900" w:type="dxa"/>
            <w:vAlign w:val="center"/>
          </w:tcPr>
          <w:p>
            <w:pPr>
              <w:overflowPunct w:val="0"/>
              <w:rPr>
                <w:color w:val="000000"/>
              </w:rPr>
            </w:pPr>
            <w:r>
              <w:rPr>
                <w:rFonts w:hint="eastAsia"/>
                <w:color w:val="000000"/>
              </w:rPr>
              <w:t>毕业生就业指导与服务</w:t>
            </w:r>
          </w:p>
        </w:tc>
        <w:tc>
          <w:tcPr>
            <w:tcW w:w="3652" w:type="dxa"/>
            <w:vAlign w:val="center"/>
          </w:tcPr>
          <w:p>
            <w:pPr>
              <w:overflowPunct w:val="0"/>
              <w:rPr>
                <w:color w:val="000000"/>
              </w:rPr>
            </w:pPr>
            <w:r>
              <w:rPr>
                <w:rFonts w:hint="eastAsia"/>
                <w:color w:val="000000"/>
              </w:rPr>
              <w:t>http://job.twtstudio.com/main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rPr>
                <w:color w:val="000000"/>
              </w:rPr>
            </w:pPr>
            <w:r>
              <w:rPr>
                <w:color w:val="000000"/>
              </w:rPr>
              <w:t>　</w:t>
            </w:r>
          </w:p>
        </w:tc>
        <w:tc>
          <w:tcPr>
            <w:tcW w:w="1255" w:type="dxa"/>
            <w:vMerge w:val="restart"/>
            <w:vAlign w:val="center"/>
          </w:tcPr>
          <w:p>
            <w:pPr>
              <w:overflowPunct w:val="0"/>
              <w:jc w:val="center"/>
              <w:rPr>
                <w:color w:val="000000"/>
              </w:rPr>
            </w:pPr>
            <w:r>
              <w:rPr>
                <w:rFonts w:hint="eastAsia"/>
                <w:color w:val="000000"/>
              </w:rPr>
              <w:t>学 工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就业信息</w:t>
            </w:r>
          </w:p>
        </w:tc>
        <w:tc>
          <w:tcPr>
            <w:tcW w:w="3652" w:type="dxa"/>
            <w:vAlign w:val="center"/>
          </w:tcPr>
          <w:p>
            <w:pPr>
              <w:overflowPunct w:val="0"/>
              <w:rPr>
                <w:color w:val="000000"/>
              </w:rPr>
            </w:pPr>
            <w:r>
              <w:rPr>
                <w:rFonts w:hint="eastAsia"/>
                <w:color w:val="000000"/>
              </w:rPr>
              <w:t>http://job.twtstudio.com/main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rPr>
                <w:color w:val="000000"/>
              </w:rPr>
            </w:pPr>
            <w:r>
              <w:rPr>
                <w:color w:val="000000"/>
              </w:rPr>
              <w:t>　</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noWrap/>
            <w:vAlign w:val="center"/>
          </w:tcPr>
          <w:p>
            <w:pPr>
              <w:overflowPunct w:val="0"/>
              <w:rPr>
                <w:color w:val="000000"/>
              </w:rPr>
            </w:pPr>
            <w:r>
              <w:rPr>
                <w:rFonts w:hint="eastAsia"/>
                <w:color w:val="000000"/>
              </w:rPr>
              <w:t>毕业生规模、结构、就业率、就业流向</w:t>
            </w:r>
          </w:p>
        </w:tc>
        <w:tc>
          <w:tcPr>
            <w:tcW w:w="3652" w:type="dxa"/>
            <w:vAlign w:val="center"/>
          </w:tcPr>
          <w:p>
            <w:pPr>
              <w:overflowPunct w:val="0"/>
              <w:rPr>
                <w:color w:val="000000"/>
              </w:rPr>
            </w:pPr>
            <w:r>
              <w:rPr>
                <w:rFonts w:hint="eastAsia"/>
                <w:color w:val="000000"/>
              </w:rPr>
              <w:t>http://www.tju.edu.cn/rcpy/bksjy/jyqk.htm</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restart"/>
            <w:vAlign w:val="center"/>
          </w:tcPr>
          <w:p>
            <w:pPr>
              <w:overflowPunct w:val="0"/>
              <w:jc w:val="center"/>
              <w:rPr>
                <w:color w:val="000000"/>
              </w:rPr>
            </w:pPr>
            <w:r>
              <w:rPr>
                <w:rFonts w:hint="eastAsia"/>
                <w:color w:val="000000"/>
              </w:rPr>
              <w:t>人才队伍建设工作</w:t>
            </w:r>
          </w:p>
        </w:tc>
        <w:tc>
          <w:tcPr>
            <w:tcW w:w="567" w:type="dxa"/>
            <w:vMerge w:val="restart"/>
            <w:vAlign w:val="center"/>
          </w:tcPr>
          <w:p>
            <w:pPr>
              <w:overflowPunct w:val="0"/>
              <w:jc w:val="center"/>
              <w:rPr>
                <w:color w:val="000000"/>
              </w:rPr>
            </w:pPr>
            <w:r>
              <w:rPr>
                <w:rFonts w:hint="eastAsia"/>
                <w:color w:val="000000"/>
              </w:rPr>
              <w:t>29</w:t>
            </w:r>
          </w:p>
        </w:tc>
        <w:tc>
          <w:tcPr>
            <w:tcW w:w="927" w:type="dxa"/>
            <w:vMerge w:val="restart"/>
            <w:vAlign w:val="center"/>
          </w:tcPr>
          <w:p>
            <w:pPr>
              <w:overflowPunct w:val="0"/>
              <w:jc w:val="center"/>
              <w:rPr>
                <w:color w:val="000000"/>
              </w:rPr>
            </w:pPr>
            <w:r>
              <w:rPr>
                <w:rFonts w:hint="eastAsia"/>
                <w:color w:val="000000"/>
              </w:rPr>
              <w:t>干部工作</w:t>
            </w:r>
          </w:p>
        </w:tc>
        <w:tc>
          <w:tcPr>
            <w:tcW w:w="2900" w:type="dxa"/>
            <w:vAlign w:val="center"/>
          </w:tcPr>
          <w:p>
            <w:pPr>
              <w:overflowPunct w:val="0"/>
              <w:rPr>
                <w:color w:val="000000"/>
              </w:rPr>
            </w:pPr>
            <w:r>
              <w:rPr>
                <w:rFonts w:hint="eastAsia"/>
                <w:color w:val="000000"/>
              </w:rPr>
              <w:t>干部选拔任用</w:t>
            </w:r>
          </w:p>
        </w:tc>
        <w:tc>
          <w:tcPr>
            <w:tcW w:w="3652" w:type="dxa"/>
            <w:vAlign w:val="center"/>
          </w:tcPr>
          <w:p>
            <w:pPr>
              <w:overflowPunct w:val="0"/>
              <w:rPr>
                <w:color w:val="000000"/>
              </w:rPr>
            </w:pPr>
            <w:r>
              <w:rPr>
                <w:rFonts w:hint="eastAsia"/>
                <w:color w:val="000000"/>
              </w:rPr>
              <w:t>http://ee.tju.edu.cn/News/hireList.do</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组 织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干部聘任考核等</w:t>
            </w:r>
          </w:p>
        </w:tc>
        <w:tc>
          <w:tcPr>
            <w:tcW w:w="3652" w:type="dxa"/>
            <w:vAlign w:val="center"/>
          </w:tcPr>
          <w:p>
            <w:pPr>
              <w:overflowPunct w:val="0"/>
              <w:rPr>
                <w:color w:val="000000"/>
              </w:rPr>
            </w:pPr>
            <w:r>
              <w:rPr>
                <w:rFonts w:hint="eastAsia"/>
                <w:color w:val="000000"/>
              </w:rPr>
              <w:t>http://ee.tju.edu.cn/News/hireList.do</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30</w:t>
            </w:r>
          </w:p>
        </w:tc>
        <w:tc>
          <w:tcPr>
            <w:tcW w:w="927" w:type="dxa"/>
            <w:vMerge w:val="restart"/>
            <w:vAlign w:val="center"/>
          </w:tcPr>
          <w:p>
            <w:pPr>
              <w:overflowPunct w:val="0"/>
              <w:jc w:val="center"/>
              <w:rPr>
                <w:color w:val="000000"/>
              </w:rPr>
            </w:pPr>
            <w:r>
              <w:rPr>
                <w:rFonts w:hint="eastAsia"/>
                <w:color w:val="000000"/>
              </w:rPr>
              <w:t>人事工作</w:t>
            </w:r>
          </w:p>
        </w:tc>
        <w:tc>
          <w:tcPr>
            <w:tcW w:w="2900" w:type="dxa"/>
            <w:vAlign w:val="center"/>
          </w:tcPr>
          <w:p>
            <w:pPr>
              <w:overflowPunct w:val="0"/>
              <w:rPr>
                <w:color w:val="000000"/>
              </w:rPr>
            </w:pPr>
            <w:r>
              <w:rPr>
                <w:rFonts w:hint="eastAsia"/>
                <w:color w:val="000000"/>
              </w:rPr>
              <w:t>专业技术职务等级</w:t>
            </w:r>
          </w:p>
        </w:tc>
        <w:tc>
          <w:tcPr>
            <w:tcW w:w="3652" w:type="dxa"/>
            <w:vAlign w:val="center"/>
          </w:tcPr>
          <w:p>
            <w:pPr>
              <w:overflowPunct w:val="0"/>
              <w:rPr>
                <w:color w:val="000000"/>
              </w:rPr>
            </w:pPr>
            <w:r>
              <w:rPr>
                <w:rFonts w:hint="eastAsia"/>
                <w:color w:val="000000"/>
              </w:rPr>
              <w:t>http://hr.tju.edu.cn/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人 事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岗位设置管理与聘用相关办法</w:t>
            </w:r>
          </w:p>
        </w:tc>
        <w:tc>
          <w:tcPr>
            <w:tcW w:w="3652" w:type="dxa"/>
            <w:vAlign w:val="center"/>
          </w:tcPr>
          <w:p>
            <w:pPr>
              <w:overflowPunct w:val="0"/>
              <w:rPr>
                <w:color w:val="000000"/>
              </w:rPr>
            </w:pPr>
            <w:r>
              <w:rPr>
                <w:rFonts w:hint="eastAsia"/>
                <w:color w:val="000000"/>
              </w:rPr>
              <w:t>http://hr.tju.edu.cn/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教师争议解决办法</w:t>
            </w:r>
          </w:p>
        </w:tc>
        <w:tc>
          <w:tcPr>
            <w:tcW w:w="3652" w:type="dxa"/>
            <w:vAlign w:val="center"/>
          </w:tcPr>
          <w:p>
            <w:pPr>
              <w:overflowPunct w:val="0"/>
              <w:rPr>
                <w:color w:val="000000"/>
              </w:rPr>
            </w:pPr>
            <w:r>
              <w:rPr>
                <w:rFonts w:hint="eastAsia"/>
                <w:color w:val="000000"/>
              </w:rPr>
              <w:t>http://hr.tju.edu.cn/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31</w:t>
            </w:r>
          </w:p>
        </w:tc>
        <w:tc>
          <w:tcPr>
            <w:tcW w:w="927" w:type="dxa"/>
            <w:vAlign w:val="center"/>
          </w:tcPr>
          <w:p>
            <w:pPr>
              <w:overflowPunct w:val="0"/>
              <w:jc w:val="center"/>
              <w:rPr>
                <w:color w:val="000000"/>
              </w:rPr>
            </w:pPr>
            <w:r>
              <w:rPr>
                <w:rFonts w:hint="eastAsia"/>
                <w:color w:val="000000"/>
              </w:rPr>
              <w:t>人才工作</w:t>
            </w:r>
          </w:p>
        </w:tc>
        <w:tc>
          <w:tcPr>
            <w:tcW w:w="2900" w:type="dxa"/>
            <w:vAlign w:val="center"/>
          </w:tcPr>
          <w:p>
            <w:pPr>
              <w:overflowPunct w:val="0"/>
              <w:rPr>
                <w:color w:val="000000"/>
              </w:rPr>
            </w:pPr>
            <w:r>
              <w:rPr>
                <w:rFonts w:hint="eastAsia"/>
                <w:color w:val="000000"/>
              </w:rPr>
              <w:t>学科带头人和业务骨干的选拔、引进政策和实施情况</w:t>
            </w:r>
          </w:p>
        </w:tc>
        <w:tc>
          <w:tcPr>
            <w:tcW w:w="3652" w:type="dxa"/>
            <w:vAlign w:val="center"/>
          </w:tcPr>
          <w:p>
            <w:pPr>
              <w:overflowPunct w:val="0"/>
              <w:rPr>
                <w:color w:val="000000"/>
              </w:rPr>
            </w:pPr>
            <w:r>
              <w:rPr>
                <w:rFonts w:hint="eastAsia"/>
                <w:color w:val="000000"/>
              </w:rPr>
              <w:t>http://hr.tju.edu.cn/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restart"/>
            <w:vAlign w:val="center"/>
          </w:tcPr>
          <w:p>
            <w:pPr>
              <w:overflowPunct w:val="0"/>
              <w:jc w:val="center"/>
              <w:rPr>
                <w:color w:val="000000"/>
              </w:rPr>
            </w:pPr>
            <w:r>
              <w:rPr>
                <w:rFonts w:hint="eastAsia"/>
                <w:color w:val="000000"/>
              </w:rPr>
              <w:t>财务管理</w:t>
            </w:r>
          </w:p>
        </w:tc>
        <w:tc>
          <w:tcPr>
            <w:tcW w:w="567" w:type="dxa"/>
            <w:vMerge w:val="restart"/>
            <w:vAlign w:val="center"/>
          </w:tcPr>
          <w:p>
            <w:pPr>
              <w:overflowPunct w:val="0"/>
              <w:jc w:val="center"/>
              <w:rPr>
                <w:color w:val="000000"/>
              </w:rPr>
            </w:pPr>
            <w:r>
              <w:rPr>
                <w:rFonts w:hint="eastAsia"/>
                <w:color w:val="000000"/>
              </w:rPr>
              <w:t>32</w:t>
            </w:r>
          </w:p>
        </w:tc>
        <w:tc>
          <w:tcPr>
            <w:tcW w:w="927" w:type="dxa"/>
            <w:vMerge w:val="restart"/>
            <w:vAlign w:val="center"/>
          </w:tcPr>
          <w:p>
            <w:pPr>
              <w:overflowPunct w:val="0"/>
              <w:jc w:val="center"/>
              <w:rPr>
                <w:color w:val="000000"/>
              </w:rPr>
            </w:pPr>
            <w:r>
              <w:rPr>
                <w:rFonts w:hint="eastAsia"/>
                <w:color w:val="000000"/>
              </w:rPr>
              <w:t>财务管理制度</w:t>
            </w:r>
          </w:p>
        </w:tc>
        <w:tc>
          <w:tcPr>
            <w:tcW w:w="2900" w:type="dxa"/>
            <w:vAlign w:val="center"/>
          </w:tcPr>
          <w:p>
            <w:pPr>
              <w:overflowPunct w:val="0"/>
              <w:rPr>
                <w:color w:val="000000"/>
              </w:rPr>
            </w:pPr>
            <w:r>
              <w:rPr>
                <w:rFonts w:hint="eastAsia"/>
                <w:color w:val="000000"/>
              </w:rPr>
              <w:t>财务规章制度</w:t>
            </w:r>
          </w:p>
        </w:tc>
        <w:tc>
          <w:tcPr>
            <w:tcW w:w="3652" w:type="dxa"/>
            <w:vAlign w:val="center"/>
          </w:tcPr>
          <w:p>
            <w:pPr>
              <w:overflowPunct w:val="0"/>
              <w:rPr>
                <w:color w:val="000000"/>
              </w:rPr>
            </w:pPr>
            <w:r>
              <w:rPr>
                <w:rFonts w:hint="eastAsia"/>
                <w:color w:val="000000"/>
              </w:rPr>
              <w:t>http://219.243.39.24/wctju2015/list.aspx?lb=fw</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财 务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财务报销程序</w:t>
            </w:r>
          </w:p>
        </w:tc>
        <w:tc>
          <w:tcPr>
            <w:tcW w:w="3652" w:type="dxa"/>
            <w:vAlign w:val="center"/>
          </w:tcPr>
          <w:p>
            <w:pPr>
              <w:overflowPunct w:val="0"/>
              <w:rPr>
                <w:color w:val="000000"/>
              </w:rPr>
            </w:pPr>
            <w:r>
              <w:rPr>
                <w:rFonts w:hint="eastAsia"/>
                <w:color w:val="000000"/>
              </w:rPr>
              <w:t>http://219.243.39.24/wctju2015/list.aspx?lb=fw</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Align w:val="center"/>
          </w:tcPr>
          <w:p>
            <w:pPr>
              <w:overflowPunct w:val="0"/>
              <w:jc w:val="center"/>
              <w:rPr>
                <w:color w:val="000000"/>
              </w:rPr>
            </w:pPr>
            <w:r>
              <w:rPr>
                <w:rFonts w:hint="eastAsia"/>
                <w:color w:val="000000"/>
              </w:rPr>
              <w:t>33</w:t>
            </w:r>
          </w:p>
        </w:tc>
        <w:tc>
          <w:tcPr>
            <w:tcW w:w="927" w:type="dxa"/>
            <w:vAlign w:val="center"/>
          </w:tcPr>
          <w:p>
            <w:pPr>
              <w:overflowPunct w:val="0"/>
              <w:jc w:val="center"/>
              <w:rPr>
                <w:color w:val="000000"/>
              </w:rPr>
            </w:pPr>
            <w:r>
              <w:rPr>
                <w:rFonts w:hint="eastAsia"/>
                <w:color w:val="000000"/>
              </w:rPr>
              <w:t>教育收费</w:t>
            </w:r>
          </w:p>
        </w:tc>
        <w:tc>
          <w:tcPr>
            <w:tcW w:w="2900" w:type="dxa"/>
            <w:vAlign w:val="center"/>
          </w:tcPr>
          <w:p>
            <w:pPr>
              <w:overflowPunct w:val="0"/>
              <w:rPr>
                <w:color w:val="000000"/>
              </w:rPr>
            </w:pPr>
            <w:r>
              <w:rPr>
                <w:rFonts w:hint="eastAsia"/>
                <w:color w:val="000000"/>
              </w:rPr>
              <w:t>收费项目、标准、依据、程序及投诉方式</w:t>
            </w:r>
          </w:p>
        </w:tc>
        <w:tc>
          <w:tcPr>
            <w:tcW w:w="3652" w:type="dxa"/>
            <w:vAlign w:val="center"/>
          </w:tcPr>
          <w:p>
            <w:pPr>
              <w:overflowPunct w:val="0"/>
              <w:rPr>
                <w:color w:val="000000"/>
              </w:rPr>
            </w:pPr>
            <w:r>
              <w:rPr>
                <w:rFonts w:hint="eastAsia"/>
                <w:color w:val="000000"/>
              </w:rPr>
              <w:t>http://xxgkw.tju.edu.cn/xxgkml/201812/P020181207582039833865.pdf</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34</w:t>
            </w:r>
          </w:p>
        </w:tc>
        <w:tc>
          <w:tcPr>
            <w:tcW w:w="927" w:type="dxa"/>
            <w:vMerge w:val="restart"/>
            <w:vAlign w:val="center"/>
          </w:tcPr>
          <w:p>
            <w:pPr>
              <w:overflowPunct w:val="0"/>
              <w:jc w:val="center"/>
              <w:rPr>
                <w:color w:val="000000"/>
              </w:rPr>
            </w:pPr>
            <w:r>
              <w:rPr>
                <w:rFonts w:hint="eastAsia"/>
                <w:color w:val="000000"/>
              </w:rPr>
              <w:t>经费使用情况</w:t>
            </w:r>
          </w:p>
        </w:tc>
        <w:tc>
          <w:tcPr>
            <w:tcW w:w="2900" w:type="dxa"/>
            <w:vAlign w:val="center"/>
          </w:tcPr>
          <w:p>
            <w:pPr>
              <w:overflowPunct w:val="0"/>
              <w:rPr>
                <w:color w:val="000000"/>
              </w:rPr>
            </w:pPr>
            <w:r>
              <w:rPr>
                <w:rFonts w:hint="eastAsia"/>
                <w:color w:val="000000"/>
              </w:rPr>
              <w:t>学校经费来源、年度经费预决算方案</w:t>
            </w:r>
          </w:p>
        </w:tc>
        <w:tc>
          <w:tcPr>
            <w:tcW w:w="3652" w:type="dxa"/>
            <w:vAlign w:val="center"/>
          </w:tcPr>
          <w:p>
            <w:pPr>
              <w:overflowPunct w:val="0"/>
              <w:rPr>
                <w:color w:val="000000"/>
              </w:rPr>
            </w:pPr>
            <w:r>
              <w:rPr>
                <w:rFonts w:hint="eastAsia"/>
                <w:color w:val="000000"/>
              </w:rPr>
              <w:t>http://xxgkw.tju.edu.cn/xxgkml/201908/U020190802434884164409.pdf</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财政性资金的使用与管理情况</w:t>
            </w:r>
          </w:p>
        </w:tc>
        <w:tc>
          <w:tcPr>
            <w:tcW w:w="3652" w:type="dxa"/>
            <w:vAlign w:val="center"/>
          </w:tcPr>
          <w:p>
            <w:pPr>
              <w:overflowPunct w:val="0"/>
              <w:rPr>
                <w:color w:val="000000"/>
              </w:rPr>
            </w:pPr>
            <w:r>
              <w:rPr>
                <w:rFonts w:hint="eastAsia"/>
                <w:color w:val="000000"/>
              </w:rPr>
              <w:t>http://xxgkw.tju.edu.cn/xxgkml/201308/P020170807375675072164.pdf</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受捐赠财产的使用与管理情况</w:t>
            </w:r>
          </w:p>
        </w:tc>
        <w:tc>
          <w:tcPr>
            <w:tcW w:w="3652" w:type="dxa"/>
            <w:vAlign w:val="center"/>
          </w:tcPr>
          <w:p>
            <w:pPr>
              <w:overflowPunct w:val="0"/>
              <w:rPr>
                <w:color w:val="000000"/>
              </w:rPr>
            </w:pPr>
            <w:r>
              <w:rPr>
                <w:rFonts w:hint="eastAsia"/>
                <w:color w:val="000000"/>
              </w:rPr>
              <w:t>http://pyedf.tju.edu.cn/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校友与基金事务处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restart"/>
            <w:vAlign w:val="center"/>
          </w:tcPr>
          <w:p>
            <w:pPr>
              <w:overflowPunct w:val="0"/>
              <w:jc w:val="center"/>
              <w:rPr>
                <w:color w:val="000000"/>
              </w:rPr>
            </w:pPr>
            <w:r>
              <w:rPr>
                <w:rFonts w:hint="eastAsia"/>
                <w:color w:val="000000"/>
              </w:rPr>
              <w:t>资产管理</w:t>
            </w:r>
          </w:p>
        </w:tc>
        <w:tc>
          <w:tcPr>
            <w:tcW w:w="567" w:type="dxa"/>
            <w:vMerge w:val="restart"/>
            <w:vAlign w:val="center"/>
          </w:tcPr>
          <w:p>
            <w:pPr>
              <w:overflowPunct w:val="0"/>
              <w:jc w:val="center"/>
              <w:rPr>
                <w:color w:val="000000"/>
              </w:rPr>
            </w:pPr>
            <w:r>
              <w:rPr>
                <w:rFonts w:hint="eastAsia"/>
                <w:color w:val="000000"/>
              </w:rPr>
              <w:t>35</w:t>
            </w:r>
          </w:p>
        </w:tc>
        <w:tc>
          <w:tcPr>
            <w:tcW w:w="927" w:type="dxa"/>
            <w:vMerge w:val="restart"/>
            <w:vAlign w:val="center"/>
          </w:tcPr>
          <w:p>
            <w:pPr>
              <w:overflowPunct w:val="0"/>
              <w:jc w:val="center"/>
              <w:rPr>
                <w:color w:val="000000"/>
              </w:rPr>
            </w:pPr>
            <w:r>
              <w:rPr>
                <w:rFonts w:hint="eastAsia"/>
                <w:color w:val="000000"/>
              </w:rPr>
              <w:t>资产管理</w:t>
            </w:r>
          </w:p>
        </w:tc>
        <w:tc>
          <w:tcPr>
            <w:tcW w:w="2900" w:type="dxa"/>
            <w:vAlign w:val="center"/>
          </w:tcPr>
          <w:p>
            <w:pPr>
              <w:overflowPunct w:val="0"/>
              <w:rPr>
                <w:color w:val="000000"/>
              </w:rPr>
            </w:pPr>
            <w:r>
              <w:rPr>
                <w:rFonts w:hint="eastAsia"/>
                <w:color w:val="000000"/>
              </w:rPr>
              <w:t>资产相关的管理制度</w:t>
            </w:r>
          </w:p>
        </w:tc>
        <w:tc>
          <w:tcPr>
            <w:tcW w:w="3652" w:type="dxa"/>
            <w:vAlign w:val="center"/>
          </w:tcPr>
          <w:p>
            <w:pPr>
              <w:overflowPunct w:val="0"/>
              <w:rPr>
                <w:color w:val="000000"/>
              </w:rPr>
            </w:pPr>
            <w:r>
              <w:rPr>
                <w:rFonts w:hint="eastAsia"/>
                <w:color w:val="000000"/>
              </w:rPr>
              <w:t>http://sbc.tju.edu.cn/wjzd/xxzd/gyzcgl/</w:t>
            </w:r>
          </w:p>
        </w:tc>
        <w:tc>
          <w:tcPr>
            <w:tcW w:w="740" w:type="dxa"/>
            <w:vAlign w:val="center"/>
          </w:tcPr>
          <w:p>
            <w:pPr>
              <w:overflowPunct w:val="0"/>
              <w:jc w:val="center"/>
              <w:rPr>
                <w:color w:val="000000"/>
              </w:rPr>
            </w:pPr>
            <w:r>
              <w:rPr>
                <w:rFonts w:hint="eastAsia"/>
                <w:color w:val="000000"/>
              </w:rPr>
              <w:t>√</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资 产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经营性资产情况</w:t>
            </w:r>
          </w:p>
        </w:tc>
        <w:tc>
          <w:tcPr>
            <w:tcW w:w="3652" w:type="dxa"/>
            <w:vAlign w:val="center"/>
          </w:tcPr>
          <w:p>
            <w:pPr>
              <w:overflowPunct w:val="0"/>
              <w:rPr>
                <w:color w:val="000000"/>
              </w:rPr>
            </w:pPr>
            <w:r>
              <w:rPr>
                <w:rFonts w:hint="eastAsia"/>
                <w:color w:val="000000"/>
              </w:rPr>
              <w:t>http://xxgkw.tju.edu.cn/xxgkml/201501/t20150112_251392.htm?randid=0.4377928323497622</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财务处、资产经营公司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Align w:val="center"/>
          </w:tcPr>
          <w:p>
            <w:pPr>
              <w:overflowPunct w:val="0"/>
              <w:jc w:val="center"/>
              <w:rPr>
                <w:color w:val="000000"/>
              </w:rPr>
            </w:pPr>
            <w:r>
              <w:rPr>
                <w:rFonts w:hint="eastAsia"/>
                <w:color w:val="000000"/>
              </w:rPr>
              <w:t>物资设备采购管理</w:t>
            </w:r>
          </w:p>
        </w:tc>
        <w:tc>
          <w:tcPr>
            <w:tcW w:w="567" w:type="dxa"/>
            <w:vAlign w:val="center"/>
          </w:tcPr>
          <w:p>
            <w:pPr>
              <w:overflowPunct w:val="0"/>
              <w:jc w:val="center"/>
              <w:rPr>
                <w:color w:val="000000"/>
              </w:rPr>
            </w:pPr>
            <w:r>
              <w:rPr>
                <w:rFonts w:hint="eastAsia"/>
                <w:color w:val="000000"/>
              </w:rPr>
              <w:t>36</w:t>
            </w:r>
          </w:p>
        </w:tc>
        <w:tc>
          <w:tcPr>
            <w:tcW w:w="927" w:type="dxa"/>
            <w:vAlign w:val="center"/>
          </w:tcPr>
          <w:p>
            <w:pPr>
              <w:overflowPunct w:val="0"/>
              <w:jc w:val="center"/>
              <w:rPr>
                <w:color w:val="000000"/>
              </w:rPr>
            </w:pPr>
            <w:r>
              <w:rPr>
                <w:rFonts w:hint="eastAsia"/>
                <w:color w:val="000000"/>
              </w:rPr>
              <w:t>物资采购及招投标情况</w:t>
            </w:r>
          </w:p>
        </w:tc>
        <w:tc>
          <w:tcPr>
            <w:tcW w:w="2900" w:type="dxa"/>
            <w:vAlign w:val="center"/>
          </w:tcPr>
          <w:p>
            <w:pPr>
              <w:overflowPunct w:val="0"/>
              <w:rPr>
                <w:color w:val="000000"/>
              </w:rPr>
            </w:pPr>
            <w:r>
              <w:rPr>
                <w:rFonts w:hint="eastAsia"/>
                <w:color w:val="000000"/>
              </w:rPr>
              <w:t>设备招标采购</w:t>
            </w:r>
          </w:p>
        </w:tc>
        <w:tc>
          <w:tcPr>
            <w:tcW w:w="3652" w:type="dxa"/>
            <w:vAlign w:val="center"/>
          </w:tcPr>
          <w:p>
            <w:pPr>
              <w:overflowPunct w:val="0"/>
              <w:rPr>
                <w:color w:val="000000"/>
              </w:rPr>
            </w:pPr>
            <w:r>
              <w:rPr>
                <w:rFonts w:hint="eastAsia"/>
                <w:color w:val="000000"/>
              </w:rPr>
              <w:t>http://zbb.tju.edu.cn/sfw_cms/e?page=cms.index</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招投标管理办公室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restart"/>
            <w:vAlign w:val="center"/>
          </w:tcPr>
          <w:p>
            <w:pPr>
              <w:overflowPunct w:val="0"/>
              <w:jc w:val="center"/>
              <w:rPr>
                <w:color w:val="000000"/>
              </w:rPr>
            </w:pPr>
            <w:r>
              <w:rPr>
                <w:rFonts w:hint="eastAsia"/>
                <w:color w:val="000000"/>
              </w:rPr>
              <w:t>基建与维修工程管理</w:t>
            </w:r>
          </w:p>
        </w:tc>
        <w:tc>
          <w:tcPr>
            <w:tcW w:w="567" w:type="dxa"/>
            <w:vMerge w:val="restart"/>
            <w:vAlign w:val="center"/>
          </w:tcPr>
          <w:p>
            <w:pPr>
              <w:overflowPunct w:val="0"/>
              <w:jc w:val="center"/>
              <w:rPr>
                <w:color w:val="000000"/>
              </w:rPr>
            </w:pPr>
            <w:r>
              <w:rPr>
                <w:rFonts w:hint="eastAsia"/>
                <w:color w:val="000000"/>
              </w:rPr>
              <w:t>37</w:t>
            </w:r>
          </w:p>
        </w:tc>
        <w:tc>
          <w:tcPr>
            <w:tcW w:w="927" w:type="dxa"/>
            <w:vMerge w:val="restart"/>
            <w:vAlign w:val="center"/>
          </w:tcPr>
          <w:p>
            <w:pPr>
              <w:overflowPunct w:val="0"/>
              <w:jc w:val="center"/>
              <w:rPr>
                <w:color w:val="000000"/>
              </w:rPr>
            </w:pPr>
            <w:r>
              <w:rPr>
                <w:rFonts w:hint="eastAsia"/>
                <w:color w:val="000000"/>
              </w:rPr>
              <w:t>重大建设与维修工程</w:t>
            </w:r>
          </w:p>
        </w:tc>
        <w:tc>
          <w:tcPr>
            <w:tcW w:w="2900" w:type="dxa"/>
            <w:vAlign w:val="center"/>
          </w:tcPr>
          <w:p>
            <w:pPr>
              <w:overflowPunct w:val="0"/>
              <w:rPr>
                <w:color w:val="000000"/>
              </w:rPr>
            </w:pPr>
            <w:r>
              <w:rPr>
                <w:rFonts w:hint="eastAsia"/>
                <w:color w:val="000000"/>
              </w:rPr>
              <w:t>重大基本建设情况</w:t>
            </w:r>
          </w:p>
        </w:tc>
        <w:tc>
          <w:tcPr>
            <w:tcW w:w="3652" w:type="dxa"/>
            <w:vAlign w:val="center"/>
          </w:tcPr>
          <w:p>
            <w:pPr>
              <w:overflowPunct w:val="0"/>
              <w:rPr>
                <w:color w:val="000000"/>
              </w:rPr>
            </w:pPr>
            <w:r>
              <w:rPr>
                <w:rFonts w:hint="eastAsia"/>
                <w:color w:val="000000"/>
              </w:rPr>
              <w:t>http://zbb.tju.edu.cn/provider/#/publish/16020E0727222AD3CD2A472C8603A356</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基建处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维修工程情况</w:t>
            </w:r>
          </w:p>
        </w:tc>
        <w:tc>
          <w:tcPr>
            <w:tcW w:w="3652" w:type="dxa"/>
            <w:vAlign w:val="center"/>
          </w:tcPr>
          <w:p>
            <w:pPr>
              <w:overflowPunct w:val="0"/>
              <w:rPr>
                <w:color w:val="000000"/>
              </w:rPr>
            </w:pPr>
            <w:r>
              <w:rPr>
                <w:rFonts w:hint="eastAsia"/>
                <w:color w:val="000000"/>
              </w:rPr>
              <w:t>http://zbb.tju.edu.cn/sfw_cms/e?page=cms.index</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Align w:val="center"/>
          </w:tcPr>
          <w:p>
            <w:pPr>
              <w:overflowPunct w:val="0"/>
              <w:jc w:val="center"/>
              <w:rPr>
                <w:color w:val="000000"/>
              </w:rPr>
            </w:pPr>
            <w:r>
              <w:rPr>
                <w:rFonts w:hint="eastAsia"/>
                <w:color w:val="000000"/>
              </w:rPr>
              <w:t>招投标管理办公室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restart"/>
            <w:vAlign w:val="center"/>
          </w:tcPr>
          <w:p>
            <w:pPr>
              <w:overflowPunct w:val="0"/>
              <w:jc w:val="center"/>
              <w:rPr>
                <w:color w:val="000000"/>
              </w:rPr>
            </w:pPr>
            <w:r>
              <w:rPr>
                <w:rFonts w:hint="eastAsia"/>
                <w:color w:val="000000"/>
              </w:rPr>
              <w:t>国际合作与交流</w:t>
            </w:r>
          </w:p>
        </w:tc>
        <w:tc>
          <w:tcPr>
            <w:tcW w:w="567" w:type="dxa"/>
            <w:vMerge w:val="restart"/>
            <w:vAlign w:val="center"/>
          </w:tcPr>
          <w:p>
            <w:pPr>
              <w:overflowPunct w:val="0"/>
              <w:jc w:val="center"/>
              <w:rPr>
                <w:color w:val="000000"/>
              </w:rPr>
            </w:pPr>
            <w:r>
              <w:rPr>
                <w:rFonts w:hint="eastAsia"/>
                <w:color w:val="000000"/>
              </w:rPr>
              <w:t>38</w:t>
            </w:r>
          </w:p>
        </w:tc>
        <w:tc>
          <w:tcPr>
            <w:tcW w:w="927" w:type="dxa"/>
            <w:vMerge w:val="restart"/>
            <w:vAlign w:val="center"/>
          </w:tcPr>
          <w:p>
            <w:pPr>
              <w:overflowPunct w:val="0"/>
              <w:jc w:val="center"/>
              <w:rPr>
                <w:color w:val="000000"/>
              </w:rPr>
            </w:pPr>
            <w:r>
              <w:rPr>
                <w:rFonts w:hint="eastAsia"/>
                <w:color w:val="000000"/>
              </w:rPr>
              <w:t>合作项目</w:t>
            </w:r>
          </w:p>
        </w:tc>
        <w:tc>
          <w:tcPr>
            <w:tcW w:w="2900" w:type="dxa"/>
            <w:vAlign w:val="center"/>
          </w:tcPr>
          <w:p>
            <w:pPr>
              <w:overflowPunct w:val="0"/>
              <w:rPr>
                <w:color w:val="000000"/>
              </w:rPr>
            </w:pPr>
            <w:r>
              <w:rPr>
                <w:rFonts w:hint="eastAsia"/>
                <w:color w:val="000000"/>
              </w:rPr>
              <w:t>合作办学项目</w:t>
            </w:r>
          </w:p>
        </w:tc>
        <w:tc>
          <w:tcPr>
            <w:tcW w:w="3652" w:type="dxa"/>
            <w:vAlign w:val="center"/>
          </w:tcPr>
          <w:p>
            <w:pPr>
              <w:overflowPunct w:val="0"/>
              <w:rPr>
                <w:color w:val="000000"/>
              </w:rPr>
            </w:pPr>
            <w:r>
              <w:rPr>
                <w:rFonts w:hint="eastAsia"/>
                <w:color w:val="000000"/>
              </w:rPr>
              <w:t>http://ico.tju.edu.cn/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国际合作与交流处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教师、学生出访、交流项目</w:t>
            </w:r>
          </w:p>
        </w:tc>
        <w:tc>
          <w:tcPr>
            <w:tcW w:w="3652" w:type="dxa"/>
            <w:vAlign w:val="center"/>
          </w:tcPr>
          <w:p>
            <w:pPr>
              <w:overflowPunct w:val="0"/>
              <w:rPr>
                <w:color w:val="000000"/>
              </w:rPr>
            </w:pPr>
            <w:r>
              <w:rPr>
                <w:rFonts w:hint="eastAsia"/>
                <w:color w:val="000000"/>
              </w:rPr>
              <w:t>http://ico.tju.edu.cn/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外籍教师管理制度</w:t>
            </w:r>
          </w:p>
        </w:tc>
        <w:tc>
          <w:tcPr>
            <w:tcW w:w="3652" w:type="dxa"/>
            <w:vAlign w:val="center"/>
          </w:tcPr>
          <w:p>
            <w:pPr>
              <w:overflowPunct w:val="0"/>
              <w:rPr>
                <w:color w:val="000000"/>
              </w:rPr>
            </w:pPr>
            <w:r>
              <w:rPr>
                <w:rFonts w:hint="eastAsia"/>
                <w:color w:val="000000"/>
              </w:rPr>
              <w:t>http://ico.tju.edu.cn/</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restart"/>
            <w:vAlign w:val="center"/>
          </w:tcPr>
          <w:p>
            <w:pPr>
              <w:overflowPunct w:val="0"/>
              <w:jc w:val="center"/>
              <w:rPr>
                <w:color w:val="000000"/>
              </w:rPr>
            </w:pPr>
            <w:r>
              <w:rPr>
                <w:rFonts w:hint="eastAsia"/>
                <w:color w:val="000000"/>
              </w:rPr>
              <w:t>39</w:t>
            </w:r>
          </w:p>
        </w:tc>
        <w:tc>
          <w:tcPr>
            <w:tcW w:w="927" w:type="dxa"/>
            <w:vMerge w:val="restart"/>
            <w:vAlign w:val="center"/>
          </w:tcPr>
          <w:p>
            <w:pPr>
              <w:overflowPunct w:val="0"/>
              <w:jc w:val="center"/>
              <w:rPr>
                <w:color w:val="000000"/>
              </w:rPr>
            </w:pPr>
            <w:r>
              <w:rPr>
                <w:rFonts w:hint="eastAsia"/>
                <w:color w:val="000000"/>
              </w:rPr>
              <w:t>合作情况</w:t>
            </w:r>
          </w:p>
        </w:tc>
        <w:tc>
          <w:tcPr>
            <w:tcW w:w="2900" w:type="dxa"/>
            <w:vAlign w:val="center"/>
          </w:tcPr>
          <w:p>
            <w:pPr>
              <w:overflowPunct w:val="0"/>
              <w:rPr>
                <w:color w:val="000000"/>
              </w:rPr>
            </w:pPr>
            <w:r>
              <w:rPr>
                <w:rFonts w:hint="eastAsia"/>
                <w:color w:val="000000"/>
              </w:rPr>
              <w:t>接收来华留学生情况</w:t>
            </w:r>
          </w:p>
        </w:tc>
        <w:tc>
          <w:tcPr>
            <w:tcW w:w="3652" w:type="dxa"/>
            <w:vAlign w:val="center"/>
          </w:tcPr>
          <w:p>
            <w:pPr>
              <w:overflowPunct w:val="0"/>
              <w:rPr>
                <w:color w:val="000000"/>
              </w:rPr>
            </w:pPr>
            <w:r>
              <w:rPr>
                <w:rFonts w:hint="eastAsia"/>
                <w:color w:val="000000"/>
              </w:rPr>
              <w:t>http://sie.tju.edu.cn/xygk/xyjj/xyjs/</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vMerge w:val="continue"/>
            <w:vAlign w:val="center"/>
          </w:tcPr>
          <w:p>
            <w:pPr>
              <w:overflowPunct w:val="0"/>
              <w:rPr>
                <w:color w:val="000000"/>
              </w:rPr>
            </w:pPr>
          </w:p>
        </w:tc>
        <w:tc>
          <w:tcPr>
            <w:tcW w:w="567" w:type="dxa"/>
            <w:vMerge w:val="continue"/>
            <w:vAlign w:val="center"/>
          </w:tcPr>
          <w:p>
            <w:pPr>
              <w:overflowPunct w:val="0"/>
              <w:rPr>
                <w:color w:val="000000"/>
              </w:rPr>
            </w:pPr>
          </w:p>
        </w:tc>
        <w:tc>
          <w:tcPr>
            <w:tcW w:w="927" w:type="dxa"/>
            <w:vMerge w:val="continue"/>
            <w:vAlign w:val="center"/>
          </w:tcPr>
          <w:p>
            <w:pPr>
              <w:overflowPunct w:val="0"/>
              <w:rPr>
                <w:color w:val="000000"/>
              </w:rPr>
            </w:pPr>
          </w:p>
        </w:tc>
        <w:tc>
          <w:tcPr>
            <w:tcW w:w="2900" w:type="dxa"/>
            <w:vAlign w:val="center"/>
          </w:tcPr>
          <w:p>
            <w:pPr>
              <w:overflowPunct w:val="0"/>
              <w:rPr>
                <w:color w:val="000000"/>
              </w:rPr>
            </w:pPr>
            <w:r>
              <w:rPr>
                <w:rFonts w:hint="eastAsia"/>
                <w:color w:val="000000"/>
              </w:rPr>
              <w:t>留学生管理制度</w:t>
            </w:r>
          </w:p>
        </w:tc>
        <w:tc>
          <w:tcPr>
            <w:tcW w:w="3652" w:type="dxa"/>
            <w:vAlign w:val="center"/>
          </w:tcPr>
          <w:p>
            <w:pPr>
              <w:overflowPunct w:val="0"/>
              <w:rPr>
                <w:color w:val="000000"/>
              </w:rPr>
            </w:pPr>
            <w:r>
              <w:rPr>
                <w:rFonts w:hint="eastAsia"/>
                <w:color w:val="000000"/>
              </w:rPr>
              <w:t>http://xxgkw.tju.edu.cn/xxgkml/201910/P020191030488494931322.pdf</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rPr>
                <w:color w:val="000000"/>
              </w:rPr>
            </w:pPr>
            <w:r>
              <w:rPr>
                <w:color w:val="000000"/>
              </w:rPr>
              <w:t>　</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vAlign w:val="center"/>
          </w:tcPr>
          <w:p>
            <w:pPr>
              <w:overflowPunct w:val="0"/>
              <w:jc w:val="center"/>
              <w:rPr>
                <w:color w:val="000000"/>
              </w:rPr>
            </w:pPr>
            <w:r>
              <w:rPr>
                <w:rFonts w:hint="eastAsia"/>
                <w:color w:val="000000"/>
              </w:rPr>
              <w:t>突发事件</w:t>
            </w:r>
          </w:p>
        </w:tc>
        <w:tc>
          <w:tcPr>
            <w:tcW w:w="567" w:type="dxa"/>
            <w:vAlign w:val="center"/>
          </w:tcPr>
          <w:p>
            <w:pPr>
              <w:overflowPunct w:val="0"/>
              <w:jc w:val="center"/>
              <w:rPr>
                <w:color w:val="000000"/>
              </w:rPr>
            </w:pPr>
            <w:r>
              <w:rPr>
                <w:rFonts w:hint="eastAsia"/>
                <w:color w:val="000000"/>
              </w:rPr>
              <w:t>40</w:t>
            </w:r>
          </w:p>
        </w:tc>
        <w:tc>
          <w:tcPr>
            <w:tcW w:w="927" w:type="dxa"/>
            <w:vAlign w:val="center"/>
          </w:tcPr>
          <w:p>
            <w:pPr>
              <w:overflowPunct w:val="0"/>
              <w:jc w:val="center"/>
              <w:rPr>
                <w:color w:val="000000"/>
              </w:rPr>
            </w:pPr>
            <w:r>
              <w:rPr>
                <w:rFonts w:hint="eastAsia"/>
                <w:color w:val="000000"/>
              </w:rPr>
              <w:t>突发事件应急处置</w:t>
            </w:r>
          </w:p>
        </w:tc>
        <w:tc>
          <w:tcPr>
            <w:tcW w:w="2900" w:type="dxa"/>
            <w:vAlign w:val="center"/>
          </w:tcPr>
          <w:p>
            <w:pPr>
              <w:overflowPunct w:val="0"/>
              <w:rPr>
                <w:color w:val="000000"/>
              </w:rPr>
            </w:pPr>
            <w:r>
              <w:rPr>
                <w:rFonts w:hint="eastAsia"/>
                <w:color w:val="000000"/>
              </w:rPr>
              <w:t>应急预案和突发事件</w:t>
            </w:r>
          </w:p>
        </w:tc>
        <w:tc>
          <w:tcPr>
            <w:tcW w:w="3652" w:type="dxa"/>
            <w:vAlign w:val="center"/>
          </w:tcPr>
          <w:p>
            <w:pPr>
              <w:overflowPunct w:val="0"/>
              <w:rPr>
                <w:color w:val="000000"/>
              </w:rPr>
            </w:pPr>
            <w:r>
              <w:rPr>
                <w:rFonts w:hint="eastAsia"/>
                <w:color w:val="000000"/>
              </w:rPr>
              <w:t>http://xxgkw.tju.edu.cn/xxgkml/201307/P020130701608812754943.pdf</w:t>
            </w:r>
          </w:p>
        </w:tc>
        <w:tc>
          <w:tcPr>
            <w:tcW w:w="740" w:type="dxa"/>
            <w:vAlign w:val="center"/>
          </w:tcPr>
          <w:p>
            <w:pPr>
              <w:overflowPunct w:val="0"/>
              <w:jc w:val="center"/>
              <w:rPr>
                <w:color w:val="000000"/>
              </w:rPr>
            </w:pPr>
            <w:r>
              <w:rPr>
                <w:rFonts w:hint="eastAsia"/>
                <w:color w:val="000000"/>
              </w:rPr>
              <w:t>　</w:t>
            </w:r>
          </w:p>
        </w:tc>
        <w:tc>
          <w:tcPr>
            <w:tcW w:w="762" w:type="dxa"/>
            <w:vAlign w:val="center"/>
          </w:tcPr>
          <w:p>
            <w:pPr>
              <w:overflowPunct w:val="0"/>
              <w:jc w:val="center"/>
              <w:rPr>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restart"/>
            <w:vAlign w:val="center"/>
          </w:tcPr>
          <w:p>
            <w:pPr>
              <w:overflowPunct w:val="0"/>
              <w:jc w:val="center"/>
              <w:rPr>
                <w:color w:val="000000"/>
              </w:rPr>
            </w:pPr>
            <w:r>
              <w:rPr>
                <w:rFonts w:hint="eastAsia"/>
                <w:color w:val="000000"/>
              </w:rPr>
              <w:t>两    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413" w:type="dxa"/>
            <w:vAlign w:val="center"/>
          </w:tcPr>
          <w:p>
            <w:pPr>
              <w:overflowPunct w:val="0"/>
              <w:jc w:val="center"/>
              <w:rPr>
                <w:color w:val="000000"/>
              </w:rPr>
            </w:pPr>
            <w:r>
              <w:rPr>
                <w:rFonts w:hint="eastAsia"/>
                <w:color w:val="000000"/>
              </w:rPr>
              <w:t>其他</w:t>
            </w:r>
          </w:p>
        </w:tc>
        <w:tc>
          <w:tcPr>
            <w:tcW w:w="567" w:type="dxa"/>
            <w:vAlign w:val="center"/>
          </w:tcPr>
          <w:p>
            <w:pPr>
              <w:overflowPunct w:val="0"/>
              <w:jc w:val="center"/>
              <w:rPr>
                <w:color w:val="000000"/>
              </w:rPr>
            </w:pPr>
            <w:r>
              <w:rPr>
                <w:rFonts w:hint="eastAsia"/>
                <w:color w:val="000000"/>
              </w:rPr>
              <w:t>41</w:t>
            </w:r>
          </w:p>
        </w:tc>
        <w:tc>
          <w:tcPr>
            <w:tcW w:w="927" w:type="dxa"/>
            <w:vAlign w:val="center"/>
          </w:tcPr>
          <w:p>
            <w:pPr>
              <w:overflowPunct w:val="0"/>
              <w:jc w:val="center"/>
              <w:rPr>
                <w:color w:val="000000"/>
              </w:rPr>
            </w:pPr>
            <w:r>
              <w:rPr>
                <w:rFonts w:hint="eastAsia"/>
                <w:color w:val="000000"/>
              </w:rPr>
              <w:t>其他需要公开的事项</w:t>
            </w:r>
          </w:p>
        </w:tc>
        <w:tc>
          <w:tcPr>
            <w:tcW w:w="2900" w:type="dxa"/>
            <w:vAlign w:val="center"/>
          </w:tcPr>
          <w:p>
            <w:pPr>
              <w:overflowPunct w:val="0"/>
              <w:rPr>
                <w:rFonts w:hint="eastAsia"/>
                <w:color w:val="000000"/>
              </w:rPr>
            </w:pPr>
            <w:r>
              <w:rPr>
                <w:rFonts w:hint="eastAsia"/>
                <w:color w:val="000000"/>
              </w:rPr>
              <w:t>巡视组反馈意见，落实反馈意见整改情况等</w:t>
            </w:r>
          </w:p>
        </w:tc>
        <w:tc>
          <w:tcPr>
            <w:tcW w:w="3652" w:type="dxa"/>
            <w:vAlign w:val="center"/>
          </w:tcPr>
          <w:p>
            <w:pPr>
              <w:overflowPunct w:val="0"/>
              <w:rPr>
                <w:rFonts w:hint="eastAsia"/>
                <w:color w:val="000000"/>
              </w:rPr>
            </w:pPr>
            <w:r>
              <w:rPr>
                <w:rFonts w:hint="eastAsia"/>
                <w:color w:val="000000"/>
              </w:rPr>
              <w:t>http://xxgkw.tju.edu.cn/xxgkml/201501/U020191030534575032911.pdf</w:t>
            </w:r>
          </w:p>
        </w:tc>
        <w:tc>
          <w:tcPr>
            <w:tcW w:w="740" w:type="dxa"/>
            <w:vAlign w:val="center"/>
          </w:tcPr>
          <w:p>
            <w:pPr>
              <w:overflowPunct w:val="0"/>
              <w:rPr>
                <w:rFonts w:hint="eastAsia"/>
                <w:color w:val="000000"/>
              </w:rPr>
            </w:pPr>
            <w:r>
              <w:rPr>
                <w:rFonts w:hint="eastAsia"/>
                <w:color w:val="000000"/>
              </w:rPr>
              <w:t>√</w:t>
            </w:r>
          </w:p>
        </w:tc>
        <w:tc>
          <w:tcPr>
            <w:tcW w:w="762" w:type="dxa"/>
            <w:vAlign w:val="center"/>
          </w:tcPr>
          <w:p>
            <w:pPr>
              <w:overflowPunct w:val="0"/>
              <w:rPr>
                <w:rFonts w:hint="eastAsia"/>
                <w:color w:val="000000"/>
              </w:rPr>
            </w:pPr>
            <w:r>
              <w:rPr>
                <w:rFonts w:hint="eastAsia"/>
                <w:color w:val="000000"/>
              </w:rPr>
              <w:t>√</w:t>
            </w:r>
          </w:p>
        </w:tc>
        <w:tc>
          <w:tcPr>
            <w:tcW w:w="876" w:type="dxa"/>
            <w:vAlign w:val="center"/>
          </w:tcPr>
          <w:p>
            <w:pPr>
              <w:overflowPunct w:val="0"/>
              <w:jc w:val="center"/>
              <w:rPr>
                <w:color w:val="000000"/>
              </w:rPr>
            </w:pPr>
            <w:r>
              <w:rPr>
                <w:rFonts w:hint="eastAsia"/>
                <w:color w:val="000000"/>
              </w:rPr>
              <w:t>√</w:t>
            </w:r>
          </w:p>
        </w:tc>
        <w:tc>
          <w:tcPr>
            <w:tcW w:w="774" w:type="dxa"/>
            <w:vAlign w:val="center"/>
          </w:tcPr>
          <w:p>
            <w:pPr>
              <w:overflowPunct w:val="0"/>
              <w:jc w:val="center"/>
              <w:rPr>
                <w:color w:val="000000"/>
              </w:rPr>
            </w:pPr>
            <w:r>
              <w:rPr>
                <w:rFonts w:hint="eastAsia"/>
                <w:color w:val="000000"/>
              </w:rPr>
              <w:t>√</w:t>
            </w:r>
          </w:p>
        </w:tc>
        <w:tc>
          <w:tcPr>
            <w:tcW w:w="1255" w:type="dxa"/>
            <w:vMerge w:val="continue"/>
            <w:vAlign w:val="center"/>
          </w:tcPr>
          <w:p>
            <w:pPr>
              <w:overflowPunct w:val="0"/>
              <w:rPr>
                <w:color w:val="000000"/>
              </w:rPr>
            </w:pPr>
          </w:p>
        </w:tc>
      </w:tr>
    </w:tbl>
    <w:p>
      <w:pPr>
        <w:overflowPunct w:val="0"/>
        <w:spacing w:line="560" w:lineRule="exact"/>
        <w:rPr>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AF"/>
    <w:rsid w:val="00015640"/>
    <w:rsid w:val="00051EB5"/>
    <w:rsid w:val="00051F32"/>
    <w:rsid w:val="0006480E"/>
    <w:rsid w:val="00064B11"/>
    <w:rsid w:val="0006541C"/>
    <w:rsid w:val="00072FC2"/>
    <w:rsid w:val="000772DA"/>
    <w:rsid w:val="000822E6"/>
    <w:rsid w:val="00086804"/>
    <w:rsid w:val="000A32E7"/>
    <w:rsid w:val="000B55C2"/>
    <w:rsid w:val="000C5234"/>
    <w:rsid w:val="000D71ED"/>
    <w:rsid w:val="000E7999"/>
    <w:rsid w:val="000F74BA"/>
    <w:rsid w:val="00114CBB"/>
    <w:rsid w:val="00125AAC"/>
    <w:rsid w:val="00136C05"/>
    <w:rsid w:val="00161099"/>
    <w:rsid w:val="00177ADF"/>
    <w:rsid w:val="001833D1"/>
    <w:rsid w:val="0018560F"/>
    <w:rsid w:val="0018731D"/>
    <w:rsid w:val="00193736"/>
    <w:rsid w:val="00194359"/>
    <w:rsid w:val="001A1EF3"/>
    <w:rsid w:val="001A7247"/>
    <w:rsid w:val="001B3E4A"/>
    <w:rsid w:val="001B4A57"/>
    <w:rsid w:val="001B6CF3"/>
    <w:rsid w:val="001C6C63"/>
    <w:rsid w:val="001E5CB6"/>
    <w:rsid w:val="001F6FC6"/>
    <w:rsid w:val="002056DA"/>
    <w:rsid w:val="00221729"/>
    <w:rsid w:val="002255EB"/>
    <w:rsid w:val="002370CC"/>
    <w:rsid w:val="002458EB"/>
    <w:rsid w:val="0025144C"/>
    <w:rsid w:val="002535E8"/>
    <w:rsid w:val="00261BDD"/>
    <w:rsid w:val="00264168"/>
    <w:rsid w:val="002826FD"/>
    <w:rsid w:val="002C1234"/>
    <w:rsid w:val="002D0DDD"/>
    <w:rsid w:val="002F7595"/>
    <w:rsid w:val="003645FA"/>
    <w:rsid w:val="00381EE6"/>
    <w:rsid w:val="0039397E"/>
    <w:rsid w:val="003A7662"/>
    <w:rsid w:val="003C31AD"/>
    <w:rsid w:val="003D7CFE"/>
    <w:rsid w:val="003E0DB1"/>
    <w:rsid w:val="00402F47"/>
    <w:rsid w:val="004219AB"/>
    <w:rsid w:val="00421EB9"/>
    <w:rsid w:val="0042510F"/>
    <w:rsid w:val="004400EE"/>
    <w:rsid w:val="004469D7"/>
    <w:rsid w:val="00457B41"/>
    <w:rsid w:val="00473F49"/>
    <w:rsid w:val="00475570"/>
    <w:rsid w:val="004864C3"/>
    <w:rsid w:val="0049441A"/>
    <w:rsid w:val="004A1E74"/>
    <w:rsid w:val="004C7E2B"/>
    <w:rsid w:val="004D1FB1"/>
    <w:rsid w:val="004D4BB3"/>
    <w:rsid w:val="004D7AAC"/>
    <w:rsid w:val="004F783D"/>
    <w:rsid w:val="005205C2"/>
    <w:rsid w:val="00527CD4"/>
    <w:rsid w:val="00540F5B"/>
    <w:rsid w:val="00540F66"/>
    <w:rsid w:val="005471D4"/>
    <w:rsid w:val="005609E8"/>
    <w:rsid w:val="005642D2"/>
    <w:rsid w:val="005962D2"/>
    <w:rsid w:val="00597F5B"/>
    <w:rsid w:val="005B08AF"/>
    <w:rsid w:val="005C50AC"/>
    <w:rsid w:val="005D2385"/>
    <w:rsid w:val="005D6731"/>
    <w:rsid w:val="005D7FB3"/>
    <w:rsid w:val="005E34F9"/>
    <w:rsid w:val="0061301C"/>
    <w:rsid w:val="0062068B"/>
    <w:rsid w:val="00646580"/>
    <w:rsid w:val="0065487F"/>
    <w:rsid w:val="00657E0C"/>
    <w:rsid w:val="00682A31"/>
    <w:rsid w:val="00682C63"/>
    <w:rsid w:val="006A5180"/>
    <w:rsid w:val="006B1FD5"/>
    <w:rsid w:val="006B551E"/>
    <w:rsid w:val="006C470F"/>
    <w:rsid w:val="00704796"/>
    <w:rsid w:val="00713580"/>
    <w:rsid w:val="007140EB"/>
    <w:rsid w:val="00717932"/>
    <w:rsid w:val="00722A43"/>
    <w:rsid w:val="00740C20"/>
    <w:rsid w:val="00745F61"/>
    <w:rsid w:val="00771D33"/>
    <w:rsid w:val="007774D6"/>
    <w:rsid w:val="00781719"/>
    <w:rsid w:val="00791267"/>
    <w:rsid w:val="00795B52"/>
    <w:rsid w:val="00796349"/>
    <w:rsid w:val="007B09F8"/>
    <w:rsid w:val="007B30E0"/>
    <w:rsid w:val="007D425E"/>
    <w:rsid w:val="007D7287"/>
    <w:rsid w:val="007E52F9"/>
    <w:rsid w:val="007F01EA"/>
    <w:rsid w:val="008019F5"/>
    <w:rsid w:val="00805530"/>
    <w:rsid w:val="00811CE4"/>
    <w:rsid w:val="0082179B"/>
    <w:rsid w:val="00822A1B"/>
    <w:rsid w:val="00834511"/>
    <w:rsid w:val="00835CE4"/>
    <w:rsid w:val="00853AD1"/>
    <w:rsid w:val="008634AD"/>
    <w:rsid w:val="0087017F"/>
    <w:rsid w:val="00893BBD"/>
    <w:rsid w:val="008A573F"/>
    <w:rsid w:val="008C0998"/>
    <w:rsid w:val="008D452B"/>
    <w:rsid w:val="008D6B41"/>
    <w:rsid w:val="008E28B5"/>
    <w:rsid w:val="008E5737"/>
    <w:rsid w:val="008F2D31"/>
    <w:rsid w:val="00906919"/>
    <w:rsid w:val="0094552E"/>
    <w:rsid w:val="00952AFD"/>
    <w:rsid w:val="00952EE7"/>
    <w:rsid w:val="00955891"/>
    <w:rsid w:val="00960277"/>
    <w:rsid w:val="00964DE0"/>
    <w:rsid w:val="009663FD"/>
    <w:rsid w:val="00980A47"/>
    <w:rsid w:val="0098778D"/>
    <w:rsid w:val="00993684"/>
    <w:rsid w:val="009B3BAE"/>
    <w:rsid w:val="009C712A"/>
    <w:rsid w:val="00A03F61"/>
    <w:rsid w:val="00A04B12"/>
    <w:rsid w:val="00A26D20"/>
    <w:rsid w:val="00A3531C"/>
    <w:rsid w:val="00A844AD"/>
    <w:rsid w:val="00AA15A6"/>
    <w:rsid w:val="00AD0BC8"/>
    <w:rsid w:val="00AD7A0B"/>
    <w:rsid w:val="00AE74DE"/>
    <w:rsid w:val="00B03103"/>
    <w:rsid w:val="00B0452E"/>
    <w:rsid w:val="00B04A45"/>
    <w:rsid w:val="00B06588"/>
    <w:rsid w:val="00B2257C"/>
    <w:rsid w:val="00B66518"/>
    <w:rsid w:val="00B66B54"/>
    <w:rsid w:val="00B75397"/>
    <w:rsid w:val="00B8590A"/>
    <w:rsid w:val="00B90BD5"/>
    <w:rsid w:val="00BC69B4"/>
    <w:rsid w:val="00BD1829"/>
    <w:rsid w:val="00BD37B6"/>
    <w:rsid w:val="00BD632C"/>
    <w:rsid w:val="00BF3F19"/>
    <w:rsid w:val="00C13B97"/>
    <w:rsid w:val="00C14C42"/>
    <w:rsid w:val="00C156FB"/>
    <w:rsid w:val="00C25778"/>
    <w:rsid w:val="00C27116"/>
    <w:rsid w:val="00C3358D"/>
    <w:rsid w:val="00C34FF8"/>
    <w:rsid w:val="00C50222"/>
    <w:rsid w:val="00C9406B"/>
    <w:rsid w:val="00CB0BA5"/>
    <w:rsid w:val="00CB2E0A"/>
    <w:rsid w:val="00CB5317"/>
    <w:rsid w:val="00CC541C"/>
    <w:rsid w:val="00D2224C"/>
    <w:rsid w:val="00D229B1"/>
    <w:rsid w:val="00D242A0"/>
    <w:rsid w:val="00D33F54"/>
    <w:rsid w:val="00D47881"/>
    <w:rsid w:val="00D535B5"/>
    <w:rsid w:val="00D56BD9"/>
    <w:rsid w:val="00D60BC3"/>
    <w:rsid w:val="00D64D48"/>
    <w:rsid w:val="00D7034D"/>
    <w:rsid w:val="00DC46DA"/>
    <w:rsid w:val="00DC534C"/>
    <w:rsid w:val="00DD32B5"/>
    <w:rsid w:val="00DE2DA2"/>
    <w:rsid w:val="00DF2974"/>
    <w:rsid w:val="00DF7ED0"/>
    <w:rsid w:val="00E054F6"/>
    <w:rsid w:val="00E10CE8"/>
    <w:rsid w:val="00E10D19"/>
    <w:rsid w:val="00E438E5"/>
    <w:rsid w:val="00E4518D"/>
    <w:rsid w:val="00E50E5B"/>
    <w:rsid w:val="00E60703"/>
    <w:rsid w:val="00EA7623"/>
    <w:rsid w:val="00EB7CDA"/>
    <w:rsid w:val="00EC2233"/>
    <w:rsid w:val="00ED69E1"/>
    <w:rsid w:val="00EE1E84"/>
    <w:rsid w:val="00EF0F2F"/>
    <w:rsid w:val="00F060CD"/>
    <w:rsid w:val="00F21522"/>
    <w:rsid w:val="00F30EB1"/>
    <w:rsid w:val="00F40511"/>
    <w:rsid w:val="00F42FDC"/>
    <w:rsid w:val="00F44DD8"/>
    <w:rsid w:val="00F45AA9"/>
    <w:rsid w:val="00F474D3"/>
    <w:rsid w:val="00F62875"/>
    <w:rsid w:val="00F638EE"/>
    <w:rsid w:val="00F77ED5"/>
    <w:rsid w:val="00F820E8"/>
    <w:rsid w:val="00F8723F"/>
    <w:rsid w:val="00F93C28"/>
    <w:rsid w:val="00FA06E4"/>
    <w:rsid w:val="00FA20D5"/>
    <w:rsid w:val="00FA5D8C"/>
    <w:rsid w:val="00FB329E"/>
    <w:rsid w:val="00FD6AE0"/>
    <w:rsid w:val="00FE6C8A"/>
    <w:rsid w:val="10C2601D"/>
    <w:rsid w:val="10F34BB3"/>
    <w:rsid w:val="1B8D198D"/>
    <w:rsid w:val="1BDC127A"/>
    <w:rsid w:val="24B830A5"/>
    <w:rsid w:val="356D74E0"/>
    <w:rsid w:val="3ABF3F1F"/>
    <w:rsid w:val="47832AD7"/>
    <w:rsid w:val="4A701094"/>
    <w:rsid w:val="53C0468C"/>
    <w:rsid w:val="5A084F5B"/>
    <w:rsid w:val="616474DD"/>
    <w:rsid w:val="68F71216"/>
    <w:rsid w:val="71386F51"/>
    <w:rsid w:val="73240CCB"/>
    <w:rsid w:val="796A7BFE"/>
    <w:rsid w:val="79A01FC4"/>
    <w:rsid w:val="7B5D0A9D"/>
    <w:rsid w:val="7DB64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semiHidden/>
    <w:unhideWhenUsed/>
    <w:qFormat/>
    <w:uiPriority w:val="99"/>
    <w:rPr>
      <w:b/>
      <w:bCs/>
    </w:rPr>
  </w:style>
  <w:style w:type="character" w:styleId="11">
    <w:name w:val="Emphasis"/>
    <w:basedOn w:val="10"/>
    <w:qFormat/>
    <w:uiPriority w:val="20"/>
    <w:rPr>
      <w:i/>
      <w:i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标题 3 字符"/>
    <w:link w:val="2"/>
    <w:qFormat/>
    <w:uiPriority w:val="9"/>
    <w:rPr>
      <w:rFonts w:ascii="Times New Roman" w:hAnsi="Times New Roman"/>
      <w:b/>
      <w:bCs/>
      <w:kern w:val="2"/>
      <w:sz w:val="32"/>
      <w:szCs w:val="32"/>
    </w:rPr>
  </w:style>
  <w:style w:type="character" w:customStyle="1" w:styleId="15">
    <w:name w:val="页眉 字符"/>
    <w:link w:val="6"/>
    <w:qFormat/>
    <w:uiPriority w:val="99"/>
    <w:rPr>
      <w:sz w:val="18"/>
      <w:szCs w:val="18"/>
    </w:rPr>
  </w:style>
  <w:style w:type="character" w:customStyle="1" w:styleId="16">
    <w:name w:val="页脚 字符"/>
    <w:link w:val="5"/>
    <w:qFormat/>
    <w:uiPriority w:val="99"/>
    <w:rPr>
      <w:sz w:val="18"/>
      <w:szCs w:val="18"/>
    </w:rPr>
  </w:style>
  <w:style w:type="character" w:customStyle="1" w:styleId="17">
    <w:name w:val="apple-converted-space"/>
    <w:basedOn w:val="10"/>
    <w:qFormat/>
    <w:uiPriority w:val="0"/>
  </w:style>
  <w:style w:type="character" w:customStyle="1" w:styleId="18">
    <w:name w:val="批注框文本 字符"/>
    <w:link w:val="4"/>
    <w:semiHidden/>
    <w:qFormat/>
    <w:uiPriority w:val="99"/>
    <w:rPr>
      <w:rFonts w:ascii="Times New Roman" w:hAnsi="Times New Roman"/>
      <w:kern w:val="2"/>
      <w:sz w:val="18"/>
      <w:szCs w:val="18"/>
    </w:rPr>
  </w:style>
  <w:style w:type="paragraph" w:styleId="19">
    <w:name w:val="List Paragraph"/>
    <w:basedOn w:val="1"/>
    <w:qFormat/>
    <w:uiPriority w:val="34"/>
    <w:pPr>
      <w:ind w:firstLine="420" w:firstLineChars="200"/>
    </w:pPr>
    <w:rPr>
      <w:rFonts w:ascii="Calibri" w:hAnsi="Calibri"/>
      <w:szCs w:val="22"/>
    </w:rPr>
  </w:style>
  <w:style w:type="character" w:customStyle="1" w:styleId="20">
    <w:name w:val="批注文字 字符"/>
    <w:basedOn w:val="10"/>
    <w:link w:val="3"/>
    <w:semiHidden/>
    <w:qFormat/>
    <w:uiPriority w:val="99"/>
    <w:rPr>
      <w:rFonts w:ascii="Times New Roman" w:hAnsi="Times New Roman"/>
      <w:kern w:val="2"/>
      <w:sz w:val="21"/>
      <w:szCs w:val="24"/>
    </w:rPr>
  </w:style>
  <w:style w:type="character" w:customStyle="1" w:styleId="21">
    <w:name w:val="批注主题 字符"/>
    <w:basedOn w:val="20"/>
    <w:link w:val="8"/>
    <w:semiHidden/>
    <w:qFormat/>
    <w:uiPriority w:val="99"/>
    <w:rPr>
      <w:rFonts w:ascii="Times New Roman" w:hAnsi="Times New Roman"/>
      <w:b/>
      <w:bCs/>
      <w:kern w:val="2"/>
      <w:sz w:val="21"/>
      <w:szCs w:val="24"/>
    </w:rPr>
  </w:style>
  <w:style w:type="paragraph" w:customStyle="1" w:styleId="22">
    <w:name w:val="xl81"/>
    <w:basedOn w:val="23"/>
    <w:qFormat/>
    <w:uiPriority w:val="0"/>
  </w:style>
  <w:style w:type="paragraph" w:customStyle="1" w:styleId="23">
    <w:name w:val="style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xl79"/>
    <w:basedOn w:val="23"/>
    <w:qFormat/>
    <w:uiPriority w:val="0"/>
  </w:style>
  <w:style w:type="paragraph" w:customStyle="1" w:styleId="25">
    <w:name w:val="xl78"/>
    <w:basedOn w:val="23"/>
    <w:qFormat/>
    <w:uiPriority w:val="0"/>
  </w:style>
  <w:style w:type="paragraph" w:customStyle="1" w:styleId="26">
    <w:name w:val="xl76"/>
    <w:basedOn w:val="23"/>
    <w:qFormat/>
    <w:uiPriority w:val="0"/>
  </w:style>
  <w:style w:type="paragraph" w:customStyle="1" w:styleId="27">
    <w:name w:val="xl74"/>
    <w:basedOn w:val="23"/>
    <w:qFormat/>
    <w:uiPriority w:val="0"/>
  </w:style>
  <w:style w:type="paragraph" w:customStyle="1" w:styleId="28">
    <w:name w:val="xl73"/>
    <w:basedOn w:val="23"/>
    <w:qFormat/>
    <w:uiPriority w:val="0"/>
  </w:style>
  <w:style w:type="paragraph" w:customStyle="1" w:styleId="29">
    <w:name w:val="xl71"/>
    <w:basedOn w:val="23"/>
    <w:qFormat/>
    <w:uiPriority w:val="0"/>
  </w:style>
  <w:style w:type="paragraph" w:customStyle="1" w:styleId="30">
    <w:name w:val="xl70"/>
    <w:basedOn w:val="23"/>
    <w:qFormat/>
    <w:uiPriority w:val="0"/>
  </w:style>
  <w:style w:type="paragraph" w:customStyle="1" w:styleId="31">
    <w:name w:val="xl69"/>
    <w:basedOn w:val="23"/>
    <w:qFormat/>
    <w:uiPriority w:val="0"/>
  </w:style>
  <w:style w:type="paragraph" w:customStyle="1" w:styleId="32">
    <w:name w:val="xl68"/>
    <w:basedOn w:val="23"/>
    <w:qFormat/>
    <w:uiPriority w:val="0"/>
  </w:style>
  <w:style w:type="paragraph" w:customStyle="1" w:styleId="33">
    <w:name w:val="xl67"/>
    <w:basedOn w:val="23"/>
    <w:qFormat/>
    <w:uiPriority w:val="0"/>
  </w:style>
  <w:style w:type="paragraph" w:customStyle="1" w:styleId="34">
    <w:name w:val="xl66"/>
    <w:basedOn w:val="23"/>
    <w:qFormat/>
    <w:uiPriority w:val="0"/>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2159</Words>
  <Characters>12310</Characters>
  <Lines>102</Lines>
  <Paragraphs>28</Paragraphs>
  <TotalTime>253</TotalTime>
  <ScaleCrop>false</ScaleCrop>
  <LinksUpToDate>false</LinksUpToDate>
  <CharactersWithSpaces>14441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2018-10-31T03:55:00Z</dcterms:created>
  <dc:creator>刁强</dc:creator>
  <cp:lastModifiedBy>admin</cp:lastModifiedBy>
  <cp:lastPrinted>2019-10-31T07:25:00Z</cp:lastPrinted>
  <dcterms:modified xsi:type="dcterms:W3CDTF">2019-11-05T09:04:07Z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