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3D" w:rsidRPr="007B2D3D" w:rsidRDefault="007B2D3D" w:rsidP="007B2D3D">
      <w:pPr>
        <w:spacing w:afterLines="50" w:line="500" w:lineRule="exact"/>
        <w:ind w:left="182" w:rightChars="-73" w:right="-153"/>
        <w:jc w:val="center"/>
        <w:rPr>
          <w:rFonts w:ascii="宋体" w:eastAsia="宋体" w:hAnsi="宋体" w:cs="宋体" w:hint="eastAsia"/>
          <w:color w:val="000000"/>
          <w:kern w:val="0"/>
          <w:sz w:val="24"/>
          <w:szCs w:val="24"/>
        </w:rPr>
      </w:pPr>
    </w:p>
    <w:p w:rsidR="007B2D3D" w:rsidRPr="007B2D3D" w:rsidRDefault="007B2D3D" w:rsidP="007B2D3D">
      <w:pPr>
        <w:numPr>
          <w:ilvl w:val="0"/>
          <w:numId w:val="2"/>
        </w:numPr>
        <w:spacing w:afterLines="50" w:line="500" w:lineRule="exact"/>
        <w:ind w:leftChars="-85" w:left="182" w:rightChars="-73" w:right="-153"/>
        <w:jc w:val="center"/>
        <w:rPr>
          <w:rFonts w:ascii="宋体" w:eastAsia="宋体" w:hAnsi="宋体" w:cs="宋体" w:hint="eastAsia"/>
          <w:color w:val="000000"/>
          <w:kern w:val="0"/>
          <w:sz w:val="24"/>
          <w:szCs w:val="24"/>
        </w:rPr>
      </w:pPr>
      <w:r w:rsidRPr="007B2D3D">
        <w:rPr>
          <w:rFonts w:ascii="宋体" w:eastAsia="宋体" w:hAnsi="宋体" w:cs="宋体" w:hint="eastAsia"/>
          <w:b/>
          <w:bCs/>
          <w:color w:val="000000"/>
          <w:sz w:val="32"/>
          <w:szCs w:val="32"/>
        </w:rPr>
        <w:t>民政部关于开展民政部登记的基金会2017年度报告和年度检查工作的函</w:t>
      </w:r>
    </w:p>
    <w:p w:rsidR="007B2D3D" w:rsidRPr="007B2D3D" w:rsidRDefault="007B2D3D" w:rsidP="007B2D3D">
      <w:pPr>
        <w:spacing w:afterLines="50" w:line="500" w:lineRule="exact"/>
        <w:ind w:left="182" w:rightChars="-73" w:right="-153"/>
        <w:jc w:val="center"/>
        <w:rPr>
          <w:rFonts w:ascii="宋体" w:eastAsia="宋体" w:hAnsi="宋体" w:cs="宋体"/>
          <w:color w:val="000000"/>
          <w:kern w:val="0"/>
          <w:sz w:val="24"/>
          <w:szCs w:val="24"/>
        </w:rPr>
      </w:pPr>
      <w:r>
        <w:rPr>
          <w:rFonts w:hint="eastAsia"/>
          <w:color w:val="000000"/>
          <w:sz w:val="28"/>
          <w:szCs w:val="28"/>
        </w:rPr>
        <w:t xml:space="preserve">                                      </w:t>
      </w:r>
      <w:r>
        <w:rPr>
          <w:rFonts w:hint="eastAsia"/>
          <w:color w:val="000000"/>
          <w:sz w:val="28"/>
          <w:szCs w:val="28"/>
        </w:rPr>
        <w:t>民函〔</w:t>
      </w:r>
      <w:r>
        <w:rPr>
          <w:rFonts w:hint="eastAsia"/>
          <w:color w:val="000000"/>
          <w:sz w:val="28"/>
          <w:szCs w:val="28"/>
        </w:rPr>
        <w:t>2018</w:t>
      </w:r>
      <w:r>
        <w:rPr>
          <w:rFonts w:hint="eastAsia"/>
          <w:color w:val="000000"/>
          <w:sz w:val="28"/>
          <w:szCs w:val="28"/>
        </w:rPr>
        <w:t>〕</w:t>
      </w:r>
      <w:r>
        <w:rPr>
          <w:rFonts w:hint="eastAsia"/>
          <w:color w:val="000000"/>
          <w:sz w:val="28"/>
          <w:szCs w:val="28"/>
        </w:rPr>
        <w:t xml:space="preserve"> 42</w:t>
      </w:r>
      <w:r>
        <w:rPr>
          <w:rFonts w:hint="eastAsia"/>
          <w:color w:val="000000"/>
          <w:sz w:val="28"/>
          <w:szCs w:val="28"/>
        </w:rPr>
        <w:t>号</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各民政部登记的基金会业务主管单位：</w:t>
      </w:r>
    </w:p>
    <w:p w:rsidR="007B2D3D" w:rsidRPr="007B2D3D" w:rsidRDefault="007B2D3D" w:rsidP="007B2D3D">
      <w:pPr>
        <w:spacing w:afterLines="50" w:line="500" w:lineRule="exact"/>
        <w:ind w:firstLineChars="225" w:firstLine="63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按照《中华人民共和国慈善法》有关规定，在2017年12月31日前登记或者认定为慈善组织的基金会，应当报送2017年度工作报告（含财务会计报告），具有公开募捐资格的，还应当报送审计报告和专项信息审核报告。在2017年12月31日前未认定为慈善组织的基金会，须按《基金会管理条例》要求报送2017年度工作报告（含财务会计报告）、审计报告和专项信息审核报告，并接受年度检查。请督促主管的基金会按时报送年度工作报告等有关材料，并及时完成对基金会年度工作报告的初审。</w:t>
      </w:r>
    </w:p>
    <w:p w:rsidR="007B2D3D" w:rsidRPr="007B2D3D" w:rsidRDefault="007B2D3D" w:rsidP="007B2D3D">
      <w:pPr>
        <w:spacing w:afterLines="50" w:line="500" w:lineRule="exact"/>
        <w:ind w:firstLineChars="225" w:firstLine="63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附件：民政部登记的基金会报送2017年度报告和参加2017年度检查工作须知</w:t>
      </w:r>
    </w:p>
    <w:p w:rsidR="007B2D3D" w:rsidRPr="007B2D3D" w:rsidRDefault="007B2D3D" w:rsidP="007B2D3D">
      <w:pPr>
        <w:spacing w:afterLines="50" w:line="500" w:lineRule="exact"/>
        <w:ind w:firstLineChars="225" w:firstLine="630"/>
        <w:jc w:val="left"/>
        <w:rPr>
          <w:rFonts w:ascii="宋体" w:eastAsia="宋体" w:hAnsi="宋体" w:cs="宋体"/>
          <w:color w:val="000000"/>
          <w:sz w:val="28"/>
          <w:szCs w:val="28"/>
        </w:rPr>
      </w:pPr>
      <w:r w:rsidRPr="007B2D3D">
        <w:rPr>
          <w:rFonts w:ascii="宋体" w:eastAsia="宋体" w:hAnsi="宋体" w:cs="宋体" w:hint="eastAsia"/>
          <w:color w:val="000000"/>
          <w:sz w:val="28"/>
          <w:szCs w:val="28"/>
        </w:rPr>
        <w:t xml:space="preserve">                               民政部</w:t>
      </w:r>
    </w:p>
    <w:p w:rsidR="007B2D3D" w:rsidRPr="007B2D3D" w:rsidRDefault="007B2D3D" w:rsidP="007B2D3D">
      <w:pPr>
        <w:spacing w:afterLines="50" w:line="500" w:lineRule="exact"/>
        <w:ind w:firstLineChars="1425" w:firstLine="3990"/>
        <w:rPr>
          <w:rFonts w:ascii="宋体" w:eastAsia="宋体" w:hAnsi="宋体" w:cs="宋体"/>
          <w:color w:val="000000"/>
          <w:sz w:val="28"/>
          <w:szCs w:val="28"/>
        </w:rPr>
      </w:pPr>
      <w:r>
        <w:rPr>
          <w:rFonts w:ascii="宋体" w:eastAsia="宋体" w:hAnsi="宋体" w:cs="宋体" w:hint="eastAsia"/>
          <w:color w:val="000000"/>
          <w:sz w:val="28"/>
          <w:szCs w:val="28"/>
        </w:rPr>
        <w:t xml:space="preserve">   </w:t>
      </w:r>
      <w:r w:rsidRPr="007B2D3D">
        <w:rPr>
          <w:rFonts w:ascii="宋体" w:eastAsia="宋体" w:hAnsi="宋体" w:cs="宋体" w:hint="eastAsia"/>
          <w:color w:val="000000"/>
          <w:sz w:val="28"/>
          <w:szCs w:val="28"/>
        </w:rPr>
        <w:t>2018年2月2日</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w:t>
      </w:r>
    </w:p>
    <w:p w:rsidR="007B2D3D" w:rsidRDefault="007B2D3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7B2D3D" w:rsidRPr="007B2D3D" w:rsidRDefault="007B2D3D" w:rsidP="007B2D3D">
      <w:pPr>
        <w:spacing w:afterLines="50" w:line="500" w:lineRule="exact"/>
        <w:jc w:val="center"/>
        <w:rPr>
          <w:rFonts w:ascii="宋体" w:eastAsia="宋体" w:hAnsi="宋体" w:cs="宋体"/>
          <w:color w:val="000000"/>
          <w:kern w:val="0"/>
          <w:sz w:val="24"/>
          <w:szCs w:val="24"/>
        </w:rPr>
      </w:pPr>
      <w:r w:rsidRPr="007B2D3D">
        <w:rPr>
          <w:rFonts w:ascii="宋体" w:eastAsia="宋体" w:hAnsi="宋体" w:cs="宋体" w:hint="eastAsia"/>
          <w:b/>
          <w:bCs/>
          <w:color w:val="000000"/>
          <w:sz w:val="32"/>
          <w:szCs w:val="32"/>
        </w:rPr>
        <w:lastRenderedPageBreak/>
        <w:t>民政部登记的基金会报送2017年度报告和参加2017年度检查工作须知</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w:t>
      </w:r>
    </w:p>
    <w:p w:rsidR="007B2D3D" w:rsidRPr="007B2D3D" w:rsidRDefault="007B2D3D" w:rsidP="007B2D3D">
      <w:pPr>
        <w:spacing w:afterLines="50" w:line="500" w:lineRule="exact"/>
        <w:ind w:firstLineChars="200" w:firstLine="56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一、在2017年12月31日前登记或者认定为慈善组织的基金会，应当按照《中华人民共和国慈善法》要求报送2017年度工作报告，具有公开募捐资格的，还应当报送审计报告和专项信息审核报告。在2017年12月31日前未认定为慈善组织的基金会，应当按照《基金会管理条例》要求报送2017年度工作报告、审计报告和专项信息审核报告，并接受年度检查。</w:t>
      </w:r>
    </w:p>
    <w:p w:rsidR="007B2D3D" w:rsidRPr="007B2D3D" w:rsidRDefault="007B2D3D" w:rsidP="007B2D3D">
      <w:pPr>
        <w:spacing w:afterLines="50" w:line="500" w:lineRule="exact"/>
        <w:ind w:firstLineChars="225" w:firstLine="63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二、各基金会应当在中国社会组织网填写和报送2017年度工作报告，并将年度工作报告打印成纸质文本，由法定代表人、监事签名，加盖基金会印章，送交业务主管单位初审，并于2018年3月31日前送交民政部社会组织管理局。基金会依法应当由注册会计师事务所出具年度审计报告和年度专项信息审核报告的，也应当一并送业务主管单位初审。</w:t>
      </w:r>
    </w:p>
    <w:p w:rsidR="007B2D3D" w:rsidRPr="007B2D3D" w:rsidRDefault="007B2D3D" w:rsidP="007B2D3D">
      <w:pPr>
        <w:spacing w:afterLines="50" w:line="500" w:lineRule="exact"/>
        <w:ind w:firstLineChars="225" w:firstLine="63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基金会网上填报系统定于2018年2月9日开通。基金会登陆中国社会组织网，点击网页中部进入“社会组织网上办事大厅”基金会入口，输入用户名、密码后填写年度工作报告，并上传审计报告和专项信息审核报告的电子文档。年度工作报告按照民政部制定的格式文本填写（格式文本请从中国社会组织网—办事指南—基金会—表格下载自行下载），审计报告和专项信息审核报告按照中国注册会计师协会印发的《基金会财务报表审计指引》要求出具。</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三、我部在接收基金会的年度工作报告、审计报告和专项信息审核报告同时，在中国社会组织网公布上述报告全文。基金会应当及时公布年度工作报告摘要。</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四、我部对在2017年12月31日前未认定为慈善组织的基金会实施年度检查，作出年度检查结论。年度检查结论将在中国社会组织网的“通知公告”栏目中公布。请接受年度检查的基金会于结论公布后持加载统一社会信用代码法人登记证书（正、副本）原件到我部社会组织管理局加盖年检印章。</w:t>
      </w:r>
    </w:p>
    <w:p w:rsidR="007B2D3D" w:rsidRPr="007B2D3D" w:rsidRDefault="007B2D3D" w:rsidP="007B2D3D">
      <w:pPr>
        <w:spacing w:afterLines="50" w:line="500" w:lineRule="exact"/>
        <w:ind w:firstLineChars="200" w:firstLine="560"/>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五、我部将对基金会进行抽查审计或专项检查，具体要求另行通知。</w:t>
      </w:r>
    </w:p>
    <w:p w:rsidR="007B2D3D" w:rsidRPr="007B2D3D" w:rsidRDefault="007B2D3D" w:rsidP="007B2D3D">
      <w:pPr>
        <w:spacing w:afterLines="50" w:line="500" w:lineRule="exact"/>
        <w:jc w:val="lef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w:t>
      </w:r>
    </w:p>
    <w:p w:rsidR="007B2D3D" w:rsidRPr="007B2D3D" w:rsidRDefault="007B2D3D" w:rsidP="007B2D3D">
      <w:pPr>
        <w:spacing w:afterLines="50" w:line="500" w:lineRule="exac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联系单位：民政部社会组织管理局基金会管理处</w:t>
      </w:r>
    </w:p>
    <w:p w:rsidR="007B2D3D" w:rsidRPr="007B2D3D" w:rsidRDefault="007B2D3D" w:rsidP="007B2D3D">
      <w:pPr>
        <w:spacing w:afterLines="50" w:line="500" w:lineRule="exac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地址：北京市东城区东安门大街55号王府世纪301-2</w:t>
      </w:r>
    </w:p>
    <w:p w:rsidR="007B2D3D" w:rsidRPr="007B2D3D" w:rsidRDefault="007B2D3D" w:rsidP="007B2D3D">
      <w:pPr>
        <w:spacing w:afterLines="50" w:line="500" w:lineRule="exact"/>
        <w:ind w:firstLineChars="200" w:firstLine="560"/>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联系人及电话：010-58124069   沈东亮  </w:t>
      </w:r>
    </w:p>
    <w:p w:rsidR="007B2D3D" w:rsidRPr="007B2D3D" w:rsidRDefault="007B2D3D" w:rsidP="007B2D3D">
      <w:pPr>
        <w:spacing w:afterLines="50" w:line="500" w:lineRule="exact"/>
        <w:ind w:firstLineChars="200" w:firstLine="560"/>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010-58124070   郭  芳 </w:t>
      </w:r>
    </w:p>
    <w:p w:rsidR="007B2D3D" w:rsidRPr="007B2D3D" w:rsidRDefault="007B2D3D" w:rsidP="007B2D3D">
      <w:pPr>
        <w:spacing w:afterLines="50" w:line="500" w:lineRule="exact"/>
        <w:ind w:firstLine="719"/>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010-58124068   李  莉</w:t>
      </w:r>
    </w:p>
    <w:p w:rsidR="007B2D3D" w:rsidRPr="007B2D3D" w:rsidRDefault="007B2D3D" w:rsidP="007B2D3D">
      <w:pPr>
        <w:spacing w:afterLines="50" w:line="500" w:lineRule="exact"/>
        <w:rPr>
          <w:rFonts w:ascii="宋体" w:eastAsia="宋体" w:hAnsi="宋体" w:cs="宋体"/>
          <w:color w:val="000000"/>
          <w:kern w:val="0"/>
          <w:sz w:val="24"/>
          <w:szCs w:val="24"/>
        </w:rPr>
      </w:pPr>
      <w:r w:rsidRPr="007B2D3D">
        <w:rPr>
          <w:rFonts w:ascii="宋体" w:eastAsia="宋体" w:hAnsi="宋体" w:cs="宋体" w:hint="eastAsia"/>
          <w:color w:val="000000"/>
          <w:sz w:val="28"/>
          <w:szCs w:val="28"/>
        </w:rPr>
        <w:t xml:space="preserve">     </w:t>
      </w:r>
    </w:p>
    <w:p w:rsidR="007B2D3D" w:rsidRPr="007B2D3D" w:rsidRDefault="007B2D3D" w:rsidP="007B2D3D">
      <w:pPr>
        <w:spacing w:afterLines="50" w:line="500" w:lineRule="exact"/>
        <w:ind w:firstLineChars="200" w:firstLine="560"/>
        <w:rPr>
          <w:rFonts w:ascii="宋体" w:eastAsia="宋体" w:hAnsi="宋体" w:cs="宋体"/>
          <w:color w:val="000000"/>
          <w:kern w:val="0"/>
          <w:sz w:val="24"/>
          <w:szCs w:val="24"/>
        </w:rPr>
      </w:pPr>
      <w:r w:rsidRPr="007B2D3D">
        <w:rPr>
          <w:rFonts w:ascii="宋体" w:eastAsia="宋体" w:hAnsi="宋体" w:cs="宋体" w:hint="eastAsia"/>
          <w:color w:val="000000"/>
          <w:sz w:val="28"/>
          <w:szCs w:val="28"/>
        </w:rPr>
        <w:t>基金会网上填报操作咨询电话：</w:t>
      </w:r>
    </w:p>
    <w:p w:rsidR="007B2D3D" w:rsidRPr="007B2D3D" w:rsidRDefault="007B2D3D" w:rsidP="007B2D3D">
      <w:pPr>
        <w:spacing w:afterLines="50" w:line="500" w:lineRule="exact"/>
        <w:ind w:firstLineChars="200" w:firstLine="560"/>
        <w:rPr>
          <w:rFonts w:ascii="宋体" w:eastAsia="宋体" w:hAnsi="宋体" w:cs="宋体"/>
          <w:color w:val="000000"/>
          <w:kern w:val="0"/>
          <w:sz w:val="24"/>
          <w:szCs w:val="24"/>
        </w:rPr>
      </w:pPr>
      <w:r w:rsidRPr="007B2D3D">
        <w:rPr>
          <w:rFonts w:ascii="宋体" w:eastAsia="宋体" w:hAnsi="宋体" w:cs="宋体" w:hint="eastAsia"/>
          <w:color w:val="000000"/>
          <w:sz w:val="28"/>
          <w:szCs w:val="28"/>
        </w:rPr>
        <w:t>010-57702509转分机号3517、3427</w:t>
      </w:r>
    </w:p>
    <w:p w:rsidR="007B2D3D" w:rsidRPr="007B2D3D" w:rsidRDefault="007B2D3D" w:rsidP="007B2D3D">
      <w:pPr>
        <w:spacing w:afterLines="50" w:line="500" w:lineRule="exact"/>
        <w:ind w:firstLineChars="200" w:firstLine="560"/>
        <w:rPr>
          <w:rFonts w:ascii="宋体" w:eastAsia="宋体" w:hAnsi="宋体" w:cs="宋体"/>
          <w:color w:val="000000"/>
          <w:kern w:val="0"/>
          <w:sz w:val="24"/>
          <w:szCs w:val="24"/>
        </w:rPr>
      </w:pPr>
      <w:r w:rsidRPr="007B2D3D">
        <w:rPr>
          <w:rFonts w:ascii="宋体" w:eastAsia="宋体" w:hAnsi="宋体" w:cs="宋体" w:hint="eastAsia"/>
          <w:color w:val="000000"/>
          <w:sz w:val="28"/>
          <w:szCs w:val="28"/>
        </w:rPr>
        <w:t>技术咨询微信号：基金会技术咨询</w:t>
      </w:r>
    </w:p>
    <w:p w:rsidR="00885047" w:rsidRPr="007B2D3D" w:rsidRDefault="00885047" w:rsidP="007B2D3D"/>
    <w:sectPr w:rsidR="00885047" w:rsidRPr="007B2D3D" w:rsidSect="008850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3EC1"/>
    <w:multiLevelType w:val="multilevel"/>
    <w:tmpl w:val="47CA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84BDB"/>
    <w:multiLevelType w:val="multilevel"/>
    <w:tmpl w:val="70D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B2D3D"/>
    <w:rsid w:val="004A755E"/>
    <w:rsid w:val="007B2D3D"/>
    <w:rsid w:val="008850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692292">
      <w:bodyDiv w:val="1"/>
      <w:marLeft w:val="0"/>
      <w:marRight w:val="0"/>
      <w:marTop w:val="0"/>
      <w:marBottom w:val="0"/>
      <w:divBdr>
        <w:top w:val="none" w:sz="0" w:space="0" w:color="auto"/>
        <w:left w:val="none" w:sz="0" w:space="0" w:color="auto"/>
        <w:bottom w:val="none" w:sz="0" w:space="0" w:color="auto"/>
        <w:right w:val="none" w:sz="0" w:space="0" w:color="auto"/>
      </w:divBdr>
      <w:divsChild>
        <w:div w:id="1097406786">
          <w:marLeft w:val="0"/>
          <w:marRight w:val="0"/>
          <w:marTop w:val="100"/>
          <w:marBottom w:val="100"/>
          <w:divBdr>
            <w:top w:val="none" w:sz="0" w:space="0" w:color="auto"/>
            <w:left w:val="none" w:sz="0" w:space="0" w:color="auto"/>
            <w:bottom w:val="none" w:sz="0" w:space="0" w:color="auto"/>
            <w:right w:val="none" w:sz="0" w:space="0" w:color="auto"/>
          </w:divBdr>
          <w:divsChild>
            <w:div w:id="1278413633">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825393231">
      <w:bodyDiv w:val="1"/>
      <w:marLeft w:val="0"/>
      <w:marRight w:val="0"/>
      <w:marTop w:val="0"/>
      <w:marBottom w:val="0"/>
      <w:divBdr>
        <w:top w:val="none" w:sz="0" w:space="0" w:color="auto"/>
        <w:left w:val="none" w:sz="0" w:space="0" w:color="auto"/>
        <w:bottom w:val="none" w:sz="0" w:space="0" w:color="auto"/>
        <w:right w:val="none" w:sz="0" w:space="0" w:color="auto"/>
      </w:divBdr>
      <w:divsChild>
        <w:div w:id="637491963">
          <w:marLeft w:val="0"/>
          <w:marRight w:val="0"/>
          <w:marTop w:val="100"/>
          <w:marBottom w:val="100"/>
          <w:divBdr>
            <w:top w:val="none" w:sz="0" w:space="0" w:color="auto"/>
            <w:left w:val="none" w:sz="0" w:space="0" w:color="auto"/>
            <w:bottom w:val="none" w:sz="0" w:space="0" w:color="auto"/>
            <w:right w:val="none" w:sz="0" w:space="0" w:color="auto"/>
          </w:divBdr>
          <w:divsChild>
            <w:div w:id="206375964">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冉彦龙</dc:creator>
  <cp:lastModifiedBy>冉彦龙</cp:lastModifiedBy>
  <cp:revision>1</cp:revision>
  <dcterms:created xsi:type="dcterms:W3CDTF">2018-02-27T09:03:00Z</dcterms:created>
  <dcterms:modified xsi:type="dcterms:W3CDTF">2018-02-27T09:06:00Z</dcterms:modified>
</cp:coreProperties>
</file>