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AD" w:rsidRPr="001961D0" w:rsidRDefault="006938CD" w:rsidP="009416A2">
      <w:pPr>
        <w:spacing w:line="60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  <w:r w:rsidRPr="001961D0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吉林大学行政服务中心</w:t>
      </w:r>
      <w:r w:rsidR="007F1420" w:rsidRPr="001961D0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（党群服务中心）</w:t>
      </w:r>
    </w:p>
    <w:p w:rsidR="0054377F" w:rsidRPr="001961D0" w:rsidRDefault="00382EBC" w:rsidP="009416A2">
      <w:pPr>
        <w:spacing w:line="60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  <w:r w:rsidRPr="001961D0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管理办法</w:t>
      </w:r>
      <w:r w:rsidR="0054377F" w:rsidRPr="001961D0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（试行）</w:t>
      </w:r>
    </w:p>
    <w:p w:rsidR="005537DF" w:rsidRPr="00957F10" w:rsidRDefault="005537DF" w:rsidP="004A27B9">
      <w:pPr>
        <w:spacing w:beforeLines="50" w:before="156" w:afterLines="50" w:after="156" w:line="60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第一章 总则</w:t>
      </w:r>
    </w:p>
    <w:p w:rsidR="00683395" w:rsidRPr="00957F10" w:rsidRDefault="005537DF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第一条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  <w:r w:rsidR="00683395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为推进服务型机关建设，提升服务效能和服务水平，优化服务环境，加强和规范行政服务中心</w:t>
      </w:r>
      <w:r w:rsidR="00FB03A7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（党群服务中心）</w:t>
      </w:r>
      <w:r w:rsidR="00683395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（以下简称“服务中心”）管理，依据学校有关文件，制定本办法。</w:t>
      </w:r>
    </w:p>
    <w:p w:rsidR="004473F3" w:rsidRPr="00957F10" w:rsidRDefault="00C5239F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</w:t>
      </w:r>
      <w:r w:rsidR="004473F3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</w:t>
      </w:r>
      <w:r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="007B3E62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学校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各</w:t>
      </w:r>
      <w:r w:rsidR="002E420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部门（单位）</w:t>
      </w:r>
      <w:r w:rsidR="00D42867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应围绕师生办事需求，</w:t>
      </w:r>
      <w:r w:rsidR="00433BA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全面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梳理面向师生的管理服务事项，</w:t>
      </w:r>
      <w:r w:rsidR="009D0AA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凡是涉及师生的审批、服务类事项均应入驻</w:t>
      </w:r>
      <w:r w:rsidR="007B3E62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服务中心</w:t>
      </w:r>
      <w:r w:rsidR="003C409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。各</w:t>
      </w:r>
      <w:r w:rsidR="002E420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部门（单位）</w:t>
      </w:r>
      <w:r w:rsidR="007B3E62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要</w:t>
      </w:r>
      <w:r w:rsidR="00433BA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简化审批</w:t>
      </w:r>
      <w:r w:rsidR="00791EF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程序，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优化办事流程，</w:t>
      </w:r>
      <w:r w:rsidR="00D42867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推</w:t>
      </w:r>
      <w:r w:rsidR="00791EF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进</w:t>
      </w:r>
      <w:r w:rsidR="003C409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入驻事项</w:t>
      </w:r>
      <w:r w:rsidR="00D42867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多部门联办，</w:t>
      </w:r>
      <w:r w:rsidR="00791EF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推动</w:t>
      </w:r>
      <w:r w:rsidR="004473F3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智能化办公，</w:t>
      </w:r>
      <w:r w:rsidR="00433BA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不断</w:t>
      </w:r>
      <w:r w:rsidR="00D42867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提高</w:t>
      </w:r>
      <w:r w:rsidR="00A6729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管理服务工作</w:t>
      </w:r>
      <w:r w:rsidR="00D42867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质量</w:t>
      </w:r>
      <w:r w:rsidR="004473F3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与</w:t>
      </w:r>
      <w:r w:rsidR="00791EF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水平，为师生</w:t>
      </w:r>
      <w:r w:rsidR="00990DEC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办事</w:t>
      </w:r>
      <w:r w:rsidR="00791EF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提供高效便捷、规范透明、</w:t>
      </w:r>
      <w:r w:rsidR="00433BA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及时</w:t>
      </w:r>
      <w:r w:rsidR="00791EF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周到的优质服务，切实做到师生满意</w:t>
      </w:r>
      <w:r w:rsidR="004473F3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</w:p>
    <w:p w:rsidR="00A61E86" w:rsidRPr="00957F10" w:rsidRDefault="00A61E86" w:rsidP="009416A2">
      <w:pPr>
        <w:spacing w:line="360" w:lineRule="auto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第二章</w:t>
      </w:r>
      <w:r w:rsidR="00B2634E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</w:t>
      </w:r>
      <w:r w:rsidR="00C4657E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机构</w:t>
      </w:r>
      <w:r w:rsidR="00B2634E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和职责</w:t>
      </w:r>
    </w:p>
    <w:p w:rsidR="00A126C3" w:rsidRPr="00957F10" w:rsidRDefault="008D2B02" w:rsidP="009416A2">
      <w:pPr>
        <w:pStyle w:val="a8"/>
        <w:spacing w:before="0" w:beforeAutospacing="0" w:after="0" w:afterAutospacing="0" w:line="360" w:lineRule="auto"/>
        <w:ind w:firstLine="562"/>
        <w:rPr>
          <w:rFonts w:ascii="仿宋_GB2312" w:eastAsia="仿宋_GB2312"/>
          <w:bCs/>
          <w:sz w:val="32"/>
          <w:szCs w:val="32"/>
        </w:rPr>
      </w:pPr>
      <w:r w:rsidRPr="00957F10">
        <w:rPr>
          <w:rFonts w:ascii="仿宋_GB2312" w:eastAsia="仿宋_GB2312" w:hint="eastAsia"/>
          <w:b/>
          <w:bCs/>
          <w:sz w:val="32"/>
          <w:szCs w:val="32"/>
        </w:rPr>
        <w:t>第三</w:t>
      </w:r>
      <w:r w:rsidR="00A61E86" w:rsidRPr="00957F10">
        <w:rPr>
          <w:rFonts w:ascii="仿宋_GB2312" w:eastAsia="仿宋_GB2312" w:hint="eastAsia"/>
          <w:b/>
          <w:bCs/>
          <w:sz w:val="32"/>
          <w:szCs w:val="32"/>
        </w:rPr>
        <w:t>条</w:t>
      </w:r>
      <w:r w:rsidR="005F3D47" w:rsidRPr="00957F10">
        <w:rPr>
          <w:rFonts w:ascii="仿宋_GB2312" w:eastAsia="仿宋_GB2312" w:hint="eastAsia"/>
          <w:bCs/>
          <w:sz w:val="32"/>
          <w:szCs w:val="32"/>
        </w:rPr>
        <w:t xml:space="preserve"> </w:t>
      </w:r>
      <w:r w:rsidR="003C4098" w:rsidRPr="00957F10">
        <w:rPr>
          <w:rFonts w:ascii="仿宋_GB2312" w:eastAsia="仿宋_GB2312" w:hint="eastAsia"/>
          <w:bCs/>
          <w:sz w:val="32"/>
          <w:szCs w:val="32"/>
        </w:rPr>
        <w:t>成立</w:t>
      </w:r>
      <w:r w:rsidR="00C4657E" w:rsidRPr="00957F10">
        <w:rPr>
          <w:rFonts w:ascii="仿宋_GB2312" w:eastAsia="仿宋_GB2312" w:hint="eastAsia"/>
          <w:bCs/>
          <w:sz w:val="32"/>
          <w:szCs w:val="32"/>
        </w:rPr>
        <w:t>服务</w:t>
      </w:r>
      <w:r w:rsidR="007234D5" w:rsidRPr="00957F10">
        <w:rPr>
          <w:rFonts w:ascii="仿宋_GB2312" w:eastAsia="仿宋_GB2312" w:hint="eastAsia"/>
          <w:bCs/>
          <w:sz w:val="32"/>
          <w:szCs w:val="32"/>
        </w:rPr>
        <w:t>中心</w:t>
      </w:r>
      <w:r w:rsidR="00A61E86" w:rsidRPr="00957F10">
        <w:rPr>
          <w:rFonts w:ascii="仿宋_GB2312" w:eastAsia="仿宋_GB2312" w:hint="eastAsia"/>
          <w:bCs/>
          <w:sz w:val="32"/>
          <w:szCs w:val="32"/>
        </w:rPr>
        <w:t>建设</w:t>
      </w:r>
      <w:r w:rsidR="007234D5" w:rsidRPr="00957F10">
        <w:rPr>
          <w:rFonts w:ascii="仿宋_GB2312" w:eastAsia="仿宋_GB2312" w:hint="eastAsia"/>
          <w:bCs/>
          <w:sz w:val="32"/>
          <w:szCs w:val="32"/>
        </w:rPr>
        <w:t>工作</w:t>
      </w:r>
      <w:r w:rsidR="00A61E86" w:rsidRPr="00957F10">
        <w:rPr>
          <w:rFonts w:ascii="仿宋_GB2312" w:eastAsia="仿宋_GB2312" w:hint="eastAsia"/>
          <w:bCs/>
          <w:sz w:val="32"/>
          <w:szCs w:val="32"/>
        </w:rPr>
        <w:t>领导小组</w:t>
      </w:r>
      <w:r w:rsidR="003C3135">
        <w:rPr>
          <w:rFonts w:ascii="仿宋_GB2312" w:eastAsia="仿宋_GB2312" w:hint="eastAsia"/>
          <w:bCs/>
          <w:sz w:val="32"/>
          <w:szCs w:val="32"/>
        </w:rPr>
        <w:t>，</w:t>
      </w:r>
      <w:r w:rsidR="00403C61">
        <w:rPr>
          <w:rFonts w:ascii="仿宋_GB2312" w:eastAsia="仿宋_GB2312" w:hint="eastAsia"/>
          <w:bCs/>
          <w:sz w:val="32"/>
          <w:szCs w:val="32"/>
        </w:rPr>
        <w:t>组长由学校书记、校长担任；副组长由</w:t>
      </w:r>
      <w:r w:rsidR="001242AC">
        <w:rPr>
          <w:rFonts w:ascii="仿宋_GB2312" w:eastAsia="仿宋_GB2312" w:hint="eastAsia"/>
          <w:bCs/>
          <w:sz w:val="32"/>
          <w:szCs w:val="32"/>
        </w:rPr>
        <w:t>党群、行政</w:t>
      </w:r>
      <w:r w:rsidR="003C4098" w:rsidRPr="00957F10">
        <w:rPr>
          <w:rFonts w:ascii="仿宋_GB2312" w:eastAsia="仿宋_GB2312" w:hint="eastAsia"/>
          <w:bCs/>
          <w:sz w:val="32"/>
          <w:szCs w:val="32"/>
        </w:rPr>
        <w:t>工作分管校领导担任；成员</w:t>
      </w:r>
      <w:r w:rsidR="004110E0">
        <w:rPr>
          <w:rFonts w:ascii="仿宋_GB2312" w:eastAsia="仿宋_GB2312" w:hint="eastAsia"/>
          <w:bCs/>
          <w:sz w:val="32"/>
          <w:szCs w:val="32"/>
        </w:rPr>
        <w:t>由党委办公室、机关党委、学生工作部、校长办公室、研究生院、</w:t>
      </w:r>
      <w:r w:rsidR="00383384">
        <w:rPr>
          <w:rFonts w:ascii="仿宋_GB2312" w:eastAsia="仿宋_GB2312" w:hint="eastAsia"/>
          <w:bCs/>
          <w:sz w:val="32"/>
          <w:szCs w:val="32"/>
        </w:rPr>
        <w:t>教务处、</w:t>
      </w:r>
      <w:r w:rsidR="004110E0">
        <w:rPr>
          <w:rFonts w:ascii="仿宋_GB2312" w:eastAsia="仿宋_GB2312" w:hint="eastAsia"/>
          <w:bCs/>
          <w:sz w:val="32"/>
          <w:szCs w:val="32"/>
        </w:rPr>
        <w:t>人力资源和社会保障处</w:t>
      </w:r>
      <w:r w:rsidR="003C4098" w:rsidRPr="00957F10">
        <w:rPr>
          <w:rFonts w:ascii="仿宋_GB2312" w:eastAsia="仿宋_GB2312" w:hint="eastAsia"/>
          <w:bCs/>
          <w:sz w:val="32"/>
          <w:szCs w:val="32"/>
        </w:rPr>
        <w:t>、</w:t>
      </w:r>
      <w:r w:rsidR="00383384">
        <w:rPr>
          <w:rFonts w:ascii="仿宋_GB2312" w:eastAsia="仿宋_GB2312" w:hint="eastAsia"/>
          <w:bCs/>
          <w:sz w:val="32"/>
          <w:szCs w:val="32"/>
        </w:rPr>
        <w:t>科学技术处、社会科学处、国际合作与交流处、</w:t>
      </w:r>
      <w:r w:rsidR="00C73AE4">
        <w:rPr>
          <w:rFonts w:ascii="仿宋_GB2312" w:eastAsia="仿宋_GB2312" w:hint="eastAsia"/>
          <w:bCs/>
          <w:sz w:val="32"/>
          <w:szCs w:val="32"/>
        </w:rPr>
        <w:t>大数据和</w:t>
      </w:r>
      <w:r w:rsidR="003C4098" w:rsidRPr="00957F10">
        <w:rPr>
          <w:rFonts w:ascii="仿宋_GB2312" w:eastAsia="仿宋_GB2312" w:hint="eastAsia"/>
          <w:bCs/>
          <w:sz w:val="32"/>
          <w:szCs w:val="32"/>
        </w:rPr>
        <w:t>网络</w:t>
      </w:r>
      <w:r w:rsidR="00C73AE4">
        <w:rPr>
          <w:rFonts w:ascii="仿宋_GB2312" w:eastAsia="仿宋_GB2312" w:hint="eastAsia"/>
          <w:bCs/>
          <w:sz w:val="32"/>
          <w:szCs w:val="32"/>
        </w:rPr>
        <w:t>管理</w:t>
      </w:r>
      <w:r w:rsidR="003C4098" w:rsidRPr="00957F10">
        <w:rPr>
          <w:rFonts w:ascii="仿宋_GB2312" w:eastAsia="仿宋_GB2312" w:hint="eastAsia"/>
          <w:bCs/>
          <w:sz w:val="32"/>
          <w:szCs w:val="32"/>
        </w:rPr>
        <w:t>中心负责人担任。</w:t>
      </w:r>
      <w:r w:rsidR="000840E3" w:rsidRPr="00957F10">
        <w:rPr>
          <w:rFonts w:ascii="仿宋_GB2312" w:eastAsia="仿宋_GB2312" w:hint="eastAsia"/>
          <w:bCs/>
          <w:sz w:val="32"/>
          <w:szCs w:val="32"/>
        </w:rPr>
        <w:t>具体职责是：</w:t>
      </w:r>
      <w:r w:rsidR="00B2634E" w:rsidRPr="00957F10">
        <w:rPr>
          <w:rFonts w:ascii="仿宋_GB2312" w:eastAsia="仿宋_GB2312" w:hint="eastAsia"/>
          <w:bCs/>
          <w:sz w:val="32"/>
          <w:szCs w:val="32"/>
        </w:rPr>
        <w:t xml:space="preserve"> </w:t>
      </w:r>
    </w:p>
    <w:p w:rsidR="00A126C3" w:rsidRPr="00957F10" w:rsidRDefault="003158A8" w:rsidP="009416A2">
      <w:pPr>
        <w:pStyle w:val="a8"/>
        <w:spacing w:before="0" w:beforeAutospacing="0" w:after="0" w:afterAutospacing="0" w:line="360" w:lineRule="auto"/>
        <w:ind w:firstLine="562"/>
        <w:rPr>
          <w:rFonts w:ascii="仿宋_GB2312" w:eastAsia="仿宋_GB2312"/>
          <w:bCs/>
          <w:sz w:val="32"/>
          <w:szCs w:val="32"/>
        </w:rPr>
      </w:pPr>
      <w:r w:rsidRPr="00957F10">
        <w:rPr>
          <w:rFonts w:ascii="仿宋_GB2312" w:eastAsia="仿宋_GB2312" w:hint="eastAsia"/>
          <w:bCs/>
          <w:sz w:val="32"/>
          <w:szCs w:val="32"/>
        </w:rPr>
        <w:t>（一）</w:t>
      </w:r>
      <w:r w:rsidR="005F3D47" w:rsidRPr="00957F10">
        <w:rPr>
          <w:rFonts w:ascii="仿宋_GB2312" w:eastAsia="仿宋_GB2312" w:hint="eastAsia"/>
          <w:bCs/>
          <w:sz w:val="32"/>
          <w:szCs w:val="32"/>
        </w:rPr>
        <w:t>领导</w:t>
      </w:r>
      <w:r w:rsidR="003C4098" w:rsidRPr="00957F10">
        <w:rPr>
          <w:rFonts w:ascii="仿宋_GB2312" w:eastAsia="仿宋_GB2312" w:hint="eastAsia"/>
          <w:bCs/>
          <w:sz w:val="32"/>
          <w:szCs w:val="32"/>
        </w:rPr>
        <w:t>服务中心</w:t>
      </w:r>
      <w:r w:rsidR="005F3D47" w:rsidRPr="00957F10">
        <w:rPr>
          <w:rFonts w:ascii="仿宋_GB2312" w:eastAsia="仿宋_GB2312" w:hint="eastAsia"/>
          <w:bCs/>
          <w:sz w:val="32"/>
          <w:szCs w:val="32"/>
        </w:rPr>
        <w:t>建设</w:t>
      </w:r>
      <w:r w:rsidR="003C4098" w:rsidRPr="00957F10">
        <w:rPr>
          <w:rFonts w:ascii="仿宋_GB2312" w:eastAsia="仿宋_GB2312" w:hint="eastAsia"/>
          <w:bCs/>
          <w:sz w:val="32"/>
          <w:szCs w:val="32"/>
        </w:rPr>
        <w:t>工作</w:t>
      </w:r>
      <w:r w:rsidR="005F3D47" w:rsidRPr="00957F10">
        <w:rPr>
          <w:rFonts w:ascii="仿宋_GB2312" w:eastAsia="仿宋_GB2312" w:hint="eastAsia"/>
          <w:bCs/>
          <w:sz w:val="32"/>
          <w:szCs w:val="32"/>
        </w:rPr>
        <w:t>，审定服务中心各项规章制度。</w:t>
      </w:r>
    </w:p>
    <w:p w:rsidR="005F3D47" w:rsidRPr="00957F10" w:rsidRDefault="003158A8" w:rsidP="009416A2">
      <w:pPr>
        <w:pStyle w:val="a8"/>
        <w:spacing w:before="0" w:beforeAutospacing="0" w:after="0" w:afterAutospacing="0" w:line="360" w:lineRule="auto"/>
        <w:ind w:firstLine="562"/>
        <w:rPr>
          <w:rFonts w:ascii="仿宋_GB2312" w:eastAsia="仿宋_GB2312"/>
          <w:bCs/>
          <w:sz w:val="32"/>
          <w:szCs w:val="32"/>
        </w:rPr>
      </w:pPr>
      <w:r w:rsidRPr="00957F10">
        <w:rPr>
          <w:rFonts w:ascii="仿宋_GB2312" w:eastAsia="仿宋_GB2312" w:hint="eastAsia"/>
          <w:bCs/>
          <w:sz w:val="32"/>
          <w:szCs w:val="32"/>
        </w:rPr>
        <w:lastRenderedPageBreak/>
        <w:t>（二）</w:t>
      </w:r>
      <w:r w:rsidR="005F3D47" w:rsidRPr="00957F10">
        <w:rPr>
          <w:rFonts w:ascii="仿宋_GB2312" w:eastAsia="仿宋_GB2312" w:hint="eastAsia"/>
          <w:bCs/>
          <w:sz w:val="32"/>
          <w:szCs w:val="32"/>
        </w:rPr>
        <w:t>审定各部门</w:t>
      </w:r>
      <w:r w:rsidR="00AF1A71">
        <w:rPr>
          <w:rFonts w:ascii="仿宋_GB2312" w:eastAsia="仿宋_GB2312" w:hint="eastAsia"/>
          <w:bCs/>
          <w:sz w:val="32"/>
          <w:szCs w:val="32"/>
        </w:rPr>
        <w:t>入驻</w:t>
      </w:r>
      <w:r w:rsidR="005F3D47" w:rsidRPr="00957F10">
        <w:rPr>
          <w:rFonts w:ascii="仿宋_GB2312" w:eastAsia="仿宋_GB2312" w:hint="eastAsia"/>
          <w:bCs/>
          <w:sz w:val="32"/>
          <w:szCs w:val="32"/>
        </w:rPr>
        <w:t>服务中心项目清单，对各</w:t>
      </w:r>
      <w:r w:rsidR="002E4204">
        <w:rPr>
          <w:rFonts w:ascii="仿宋_GB2312" w:eastAsia="仿宋_GB2312" w:hint="eastAsia"/>
          <w:bCs/>
          <w:sz w:val="32"/>
          <w:szCs w:val="32"/>
        </w:rPr>
        <w:t>部门（单位）</w:t>
      </w:r>
      <w:r w:rsidR="005F3D47" w:rsidRPr="00957F10">
        <w:rPr>
          <w:rFonts w:ascii="仿宋_GB2312" w:eastAsia="仿宋_GB2312" w:hint="eastAsia"/>
          <w:bCs/>
          <w:sz w:val="32"/>
          <w:szCs w:val="32"/>
        </w:rPr>
        <w:t>工作执行情况进行监督检查。</w:t>
      </w:r>
    </w:p>
    <w:p w:rsidR="007234D5" w:rsidRPr="00957F10" w:rsidRDefault="000840E3" w:rsidP="009416A2">
      <w:pPr>
        <w:pStyle w:val="a8"/>
        <w:spacing w:before="0" w:beforeAutospacing="0" w:after="0" w:afterAutospacing="0" w:line="360" w:lineRule="auto"/>
        <w:ind w:firstLine="562"/>
        <w:rPr>
          <w:rFonts w:ascii="仿宋_GB2312" w:eastAsia="仿宋_GB2312"/>
          <w:bCs/>
          <w:sz w:val="32"/>
          <w:szCs w:val="32"/>
        </w:rPr>
      </w:pPr>
      <w:r w:rsidRPr="00957F10">
        <w:rPr>
          <w:rFonts w:ascii="仿宋_GB2312" w:eastAsia="仿宋_GB2312" w:hint="eastAsia"/>
          <w:bCs/>
          <w:sz w:val="32"/>
          <w:szCs w:val="32"/>
        </w:rPr>
        <w:t>领导小组办公室设在校长办公室。</w:t>
      </w:r>
    </w:p>
    <w:p w:rsidR="000840E3" w:rsidRPr="00957F10" w:rsidRDefault="00BB7D11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第四</w:t>
      </w:r>
      <w:r w:rsidR="00A61E86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="005F3D47" w:rsidRPr="00957F10">
        <w:rPr>
          <w:rFonts w:ascii="仿宋_GB2312" w:eastAsia="仿宋_GB2312" w:hint="eastAsia"/>
          <w:bCs/>
          <w:sz w:val="32"/>
          <w:szCs w:val="32"/>
        </w:rPr>
        <w:t xml:space="preserve"> </w:t>
      </w:r>
      <w:r w:rsidR="003C362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服务中心</w:t>
      </w:r>
      <w:r w:rsidR="00B2634E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下设学生办事大厅、</w:t>
      </w:r>
      <w:r w:rsidR="00147706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教师办事大厅</w:t>
      </w:r>
      <w:r w:rsidR="00B2634E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、各校区综合办事大厅</w:t>
      </w:r>
      <w:r w:rsidR="00147706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</w:t>
      </w:r>
      <w:r w:rsidR="00A126C3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具体</w:t>
      </w:r>
      <w:r w:rsidR="00B2634E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职责是：</w:t>
      </w:r>
    </w:p>
    <w:p w:rsidR="005F4997" w:rsidRPr="00957F10" w:rsidRDefault="00A126C3" w:rsidP="009416A2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（一）</w:t>
      </w:r>
      <w:r w:rsidR="005F4997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负责落实学校和服务中心建设工作领导小组的工作部署，</w:t>
      </w:r>
      <w:r w:rsidR="005D2DDA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协调各部门</w:t>
      </w:r>
      <w:r w:rsidR="005F4997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推动审批、服务类事项</w:t>
      </w:r>
      <w:r w:rsidR="00CF6119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“一门式查询”</w:t>
      </w:r>
      <w:r w:rsidR="005F4997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“一窗口受理”“一站式办理”。</w:t>
      </w:r>
    </w:p>
    <w:p w:rsidR="005F4997" w:rsidRPr="00957F10" w:rsidRDefault="005F4997" w:rsidP="009416A2">
      <w:pPr>
        <w:adjustRightIn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57F10">
        <w:rPr>
          <w:rFonts w:ascii="仿宋_GB2312" w:eastAsia="仿宋_GB2312" w:hint="eastAsia"/>
          <w:bCs/>
          <w:sz w:val="32"/>
          <w:szCs w:val="32"/>
        </w:rPr>
        <w:t>（二）</w:t>
      </w:r>
      <w:r w:rsidR="00C47736" w:rsidRPr="00957F10"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负责制定服务中心</w:t>
      </w:r>
      <w:r w:rsidR="00CF6119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管理办法、考核办法、行为规范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等各项</w:t>
      </w:r>
      <w:r w:rsidR="00CF6119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规章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制度并组织实施。</w:t>
      </w:r>
    </w:p>
    <w:p w:rsidR="00CF6119" w:rsidRPr="00957F10" w:rsidRDefault="005F4997" w:rsidP="009416A2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int="eastAsia"/>
          <w:bCs/>
          <w:sz w:val="32"/>
          <w:szCs w:val="32"/>
        </w:rPr>
        <w:t>（三）</w:t>
      </w:r>
      <w:r w:rsidR="00C47736" w:rsidRPr="00957F10"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负责</w:t>
      </w:r>
      <w:r w:rsidR="00CF6119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组织窗口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工作人员</w:t>
      </w:r>
      <w:r w:rsidR="00CF6119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开展服务能力和业务能力培训。</w:t>
      </w:r>
    </w:p>
    <w:p w:rsidR="005D2DDA" w:rsidRPr="00957F10" w:rsidRDefault="005F4997" w:rsidP="009416A2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（四）</w:t>
      </w:r>
      <w:r w:rsidR="00C47736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配合有关部门对入驻</w:t>
      </w:r>
      <w:r w:rsidR="004132E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部门</w:t>
      </w:r>
      <w:r w:rsidR="005D2DDA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的工作作风、工作质量进行监督检查和效能考核。</w:t>
      </w:r>
    </w:p>
    <w:p w:rsidR="005D2DDA" w:rsidRPr="00957F10" w:rsidRDefault="005D2DDA" w:rsidP="009416A2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int="eastAsia"/>
          <w:bCs/>
          <w:sz w:val="32"/>
          <w:szCs w:val="32"/>
        </w:rPr>
        <w:t>（五）</w:t>
      </w:r>
      <w:r w:rsidR="00C47736" w:rsidRPr="00957F10"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负责受理关于</w:t>
      </w:r>
      <w:r w:rsidR="00AF1A7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入驻</w:t>
      </w:r>
      <w:r w:rsidR="004132E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部门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和</w:t>
      </w:r>
      <w:r w:rsidR="00AF1A7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入驻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事项的来信、来访和投诉。</w:t>
      </w:r>
    </w:p>
    <w:p w:rsidR="005D2DDA" w:rsidRPr="00957F10" w:rsidRDefault="005D2DDA" w:rsidP="009416A2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int="eastAsia"/>
          <w:bCs/>
          <w:sz w:val="32"/>
          <w:szCs w:val="32"/>
        </w:rPr>
        <w:t>（六）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负责</w:t>
      </w:r>
      <w:r w:rsidR="009D0AA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办事预约系统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的建设和维护。</w:t>
      </w:r>
    </w:p>
    <w:p w:rsidR="00D41115" w:rsidRPr="00957F10" w:rsidRDefault="00BB7D11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第五</w:t>
      </w:r>
      <w:r w:rsidR="00D41115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条 </w:t>
      </w:r>
      <w:r w:rsidR="008C1A9C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服务中心</w:t>
      </w:r>
      <w:r w:rsidR="00B615A5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成立</w:t>
      </w:r>
      <w:r w:rsidR="002D25B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临时</w:t>
      </w:r>
      <w:r w:rsidR="008C1A9C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党支部，</w:t>
      </w:r>
      <w:r w:rsidR="00924D44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开展</w:t>
      </w:r>
      <w:r w:rsidR="003D041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党组织</w:t>
      </w:r>
      <w:r w:rsidR="00D7243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相关</w:t>
      </w:r>
      <w:r w:rsidR="003D041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活动</w:t>
      </w:r>
      <w:r w:rsidR="005D2DDA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</w:t>
      </w:r>
      <w:r w:rsidR="003D041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充分发挥党支部</w:t>
      </w:r>
      <w:r w:rsidR="00924D44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的战斗堡垒作用和党员的先锋模范作用。</w:t>
      </w:r>
    </w:p>
    <w:p w:rsidR="000059E2" w:rsidRDefault="000059E2" w:rsidP="009416A2">
      <w:pPr>
        <w:pStyle w:val="a8"/>
        <w:spacing w:before="0" w:beforeAutospacing="0" w:after="0" w:afterAutospacing="0" w:line="360" w:lineRule="auto"/>
        <w:ind w:firstLine="560"/>
        <w:rPr>
          <w:rFonts w:ascii="仿宋_GB2312" w:eastAsia="仿宋_GB2312"/>
          <w:b/>
          <w:bCs/>
          <w:sz w:val="32"/>
          <w:szCs w:val="32"/>
        </w:rPr>
      </w:pPr>
    </w:p>
    <w:p w:rsidR="00F57FBE" w:rsidRPr="00957F10" w:rsidRDefault="00924D44" w:rsidP="009416A2">
      <w:pPr>
        <w:pStyle w:val="a8"/>
        <w:spacing w:before="0" w:beforeAutospacing="0" w:after="0" w:afterAutospacing="0" w:line="360" w:lineRule="auto"/>
        <w:ind w:firstLine="560"/>
        <w:rPr>
          <w:rFonts w:ascii="仿宋_GB2312" w:eastAsia="仿宋_GB2312"/>
          <w:bCs/>
          <w:sz w:val="32"/>
          <w:szCs w:val="32"/>
        </w:rPr>
      </w:pPr>
      <w:r w:rsidRPr="00957F10">
        <w:rPr>
          <w:rFonts w:ascii="仿宋_GB2312" w:eastAsia="仿宋_GB2312" w:hint="eastAsia"/>
          <w:b/>
          <w:bCs/>
          <w:sz w:val="32"/>
          <w:szCs w:val="32"/>
        </w:rPr>
        <w:t>第六条</w:t>
      </w:r>
      <w:r w:rsidRPr="00957F10">
        <w:rPr>
          <w:rFonts w:ascii="仿宋_GB2312" w:eastAsia="仿宋_GB2312" w:hint="eastAsia"/>
          <w:bCs/>
          <w:sz w:val="32"/>
          <w:szCs w:val="32"/>
        </w:rPr>
        <w:t xml:space="preserve"> 入驻服务中心各部门具体职责是： </w:t>
      </w:r>
    </w:p>
    <w:p w:rsidR="00F57FBE" w:rsidRPr="00957F10" w:rsidRDefault="00924D44" w:rsidP="009416A2">
      <w:pPr>
        <w:pStyle w:val="a8"/>
        <w:spacing w:before="0" w:beforeAutospacing="0" w:after="0" w:afterAutospacing="0" w:line="360" w:lineRule="auto"/>
        <w:ind w:firstLine="560"/>
        <w:rPr>
          <w:rFonts w:ascii="仿宋_GB2312" w:eastAsia="仿宋_GB2312"/>
          <w:bCs/>
          <w:sz w:val="32"/>
          <w:szCs w:val="32"/>
        </w:rPr>
      </w:pPr>
      <w:r w:rsidRPr="00957F10">
        <w:rPr>
          <w:rFonts w:ascii="仿宋_GB2312" w:eastAsia="仿宋_GB2312" w:hint="eastAsia"/>
          <w:bCs/>
          <w:sz w:val="32"/>
          <w:szCs w:val="32"/>
        </w:rPr>
        <w:lastRenderedPageBreak/>
        <w:t>（一）将本部门</w:t>
      </w:r>
      <w:r w:rsidR="00C47736" w:rsidRPr="00957F10">
        <w:rPr>
          <w:rFonts w:ascii="仿宋_GB2312" w:eastAsia="仿宋_GB2312" w:hint="eastAsia"/>
          <w:bCs/>
          <w:sz w:val="32"/>
          <w:szCs w:val="32"/>
        </w:rPr>
        <w:t>涉及师生</w:t>
      </w:r>
      <w:r w:rsidRPr="00957F10">
        <w:rPr>
          <w:rFonts w:ascii="仿宋_GB2312" w:eastAsia="仿宋_GB2312" w:hint="eastAsia"/>
          <w:bCs/>
          <w:sz w:val="32"/>
          <w:szCs w:val="32"/>
        </w:rPr>
        <w:t>的审批、服务事项</w:t>
      </w:r>
      <w:r w:rsidR="00A738CD" w:rsidRPr="00957F10">
        <w:rPr>
          <w:rFonts w:ascii="仿宋_GB2312" w:eastAsia="仿宋_GB2312" w:hint="eastAsia"/>
          <w:bCs/>
          <w:sz w:val="32"/>
          <w:szCs w:val="32"/>
        </w:rPr>
        <w:t>入驻</w:t>
      </w:r>
      <w:r w:rsidRPr="00957F10">
        <w:rPr>
          <w:rFonts w:ascii="仿宋_GB2312" w:eastAsia="仿宋_GB2312" w:hint="eastAsia"/>
          <w:bCs/>
          <w:sz w:val="32"/>
          <w:szCs w:val="32"/>
        </w:rPr>
        <w:t>服务中心</w:t>
      </w:r>
      <w:r w:rsidR="00A738CD" w:rsidRPr="00957F10">
        <w:rPr>
          <w:rFonts w:ascii="仿宋_GB2312" w:eastAsia="仿宋_GB2312" w:hint="eastAsia"/>
          <w:bCs/>
          <w:sz w:val="32"/>
          <w:szCs w:val="32"/>
        </w:rPr>
        <w:t>，推动多部门联办事项集中办理。</w:t>
      </w:r>
    </w:p>
    <w:p w:rsidR="00F57FBE" w:rsidRPr="00957F10" w:rsidRDefault="00924D44" w:rsidP="009416A2">
      <w:pPr>
        <w:pStyle w:val="a8"/>
        <w:spacing w:before="0" w:beforeAutospacing="0" w:after="0" w:afterAutospacing="0" w:line="360" w:lineRule="auto"/>
        <w:ind w:firstLine="560"/>
        <w:rPr>
          <w:rFonts w:ascii="仿宋_GB2312" w:eastAsia="仿宋_GB2312"/>
          <w:bCs/>
          <w:sz w:val="32"/>
          <w:szCs w:val="32"/>
        </w:rPr>
      </w:pPr>
      <w:r w:rsidRPr="00957F10">
        <w:rPr>
          <w:rFonts w:ascii="仿宋_GB2312" w:eastAsia="仿宋_GB2312" w:hint="eastAsia"/>
          <w:bCs/>
          <w:sz w:val="32"/>
          <w:szCs w:val="32"/>
        </w:rPr>
        <w:t>（二）制定本部门</w:t>
      </w:r>
      <w:r w:rsidR="00F57FBE" w:rsidRPr="00957F10">
        <w:rPr>
          <w:rFonts w:ascii="仿宋_GB2312" w:eastAsia="仿宋_GB2312" w:hint="eastAsia"/>
          <w:bCs/>
          <w:sz w:val="32"/>
          <w:szCs w:val="32"/>
        </w:rPr>
        <w:t>审批、服务</w:t>
      </w:r>
      <w:r w:rsidR="00C47736" w:rsidRPr="00957F10">
        <w:rPr>
          <w:rFonts w:ascii="仿宋_GB2312" w:eastAsia="仿宋_GB2312" w:hint="eastAsia"/>
          <w:bCs/>
          <w:sz w:val="32"/>
          <w:szCs w:val="32"/>
        </w:rPr>
        <w:t>事项</w:t>
      </w:r>
      <w:r w:rsidR="00A738CD" w:rsidRPr="00957F10">
        <w:rPr>
          <w:rFonts w:ascii="仿宋_GB2312" w:eastAsia="仿宋_GB2312" w:hint="eastAsia"/>
          <w:bCs/>
          <w:sz w:val="32"/>
          <w:szCs w:val="32"/>
        </w:rPr>
        <w:t>清单，梳理业务</w:t>
      </w:r>
      <w:r w:rsidRPr="00957F10">
        <w:rPr>
          <w:rFonts w:ascii="仿宋_GB2312" w:eastAsia="仿宋_GB2312" w:hint="eastAsia"/>
          <w:bCs/>
          <w:sz w:val="32"/>
          <w:szCs w:val="32"/>
        </w:rPr>
        <w:t>流程</w:t>
      </w:r>
      <w:r w:rsidR="00A738CD" w:rsidRPr="00957F10">
        <w:rPr>
          <w:rFonts w:ascii="仿宋_GB2312" w:eastAsia="仿宋_GB2312" w:hint="eastAsia"/>
          <w:bCs/>
          <w:sz w:val="32"/>
          <w:szCs w:val="32"/>
        </w:rPr>
        <w:t>、简化办事程序</w:t>
      </w:r>
      <w:r w:rsidR="00F57FBE" w:rsidRPr="00957F10">
        <w:rPr>
          <w:rFonts w:ascii="仿宋_GB2312" w:eastAsia="仿宋_GB2312" w:hint="eastAsia"/>
          <w:bCs/>
          <w:sz w:val="32"/>
          <w:szCs w:val="32"/>
        </w:rPr>
        <w:t>。</w:t>
      </w:r>
      <w:r w:rsidRPr="00957F10">
        <w:rPr>
          <w:rFonts w:ascii="仿宋_GB2312" w:eastAsia="仿宋_GB2312" w:hint="eastAsia"/>
          <w:bCs/>
          <w:sz w:val="32"/>
          <w:szCs w:val="32"/>
        </w:rPr>
        <w:t xml:space="preserve"> </w:t>
      </w:r>
    </w:p>
    <w:p w:rsidR="002E4204" w:rsidRDefault="002E4204" w:rsidP="009416A2">
      <w:pPr>
        <w:pStyle w:val="a8"/>
        <w:spacing w:before="0" w:beforeAutospacing="0" w:after="0" w:afterAutospacing="0" w:line="360" w:lineRule="auto"/>
        <w:ind w:firstLine="560"/>
        <w:rPr>
          <w:rFonts w:ascii="仿宋_GB2312" w:eastAsia="仿宋_GB2312"/>
          <w:bCs/>
          <w:sz w:val="32"/>
          <w:szCs w:val="32"/>
        </w:rPr>
      </w:pPr>
      <w:r w:rsidRPr="00957F10">
        <w:rPr>
          <w:rFonts w:ascii="仿宋_GB2312" w:eastAsia="仿宋_GB2312" w:hint="eastAsia"/>
          <w:bCs/>
          <w:sz w:val="32"/>
          <w:szCs w:val="32"/>
        </w:rPr>
        <w:t>（三）按实际需要在服务中心设立1个或多个办事窗口</w:t>
      </w:r>
      <w:r w:rsidR="00E814FE">
        <w:rPr>
          <w:rFonts w:ascii="仿宋_GB2312" w:eastAsia="仿宋_GB2312" w:hint="eastAsia"/>
          <w:bCs/>
          <w:sz w:val="32"/>
          <w:szCs w:val="32"/>
        </w:rPr>
        <w:t>。</w:t>
      </w:r>
      <w:r w:rsidRPr="00957F10">
        <w:rPr>
          <w:rFonts w:ascii="仿宋_GB2312" w:eastAsia="仿宋_GB2312" w:hint="eastAsia"/>
          <w:bCs/>
          <w:sz w:val="32"/>
          <w:szCs w:val="32"/>
        </w:rPr>
        <w:t>入驻</w:t>
      </w:r>
      <w:r>
        <w:rPr>
          <w:rFonts w:ascii="仿宋_GB2312" w:eastAsia="仿宋_GB2312" w:hint="eastAsia"/>
          <w:bCs/>
          <w:sz w:val="32"/>
          <w:szCs w:val="32"/>
        </w:rPr>
        <w:t>2个窗口及以上且全天在大厅办公的部门（单位），</w:t>
      </w:r>
      <w:r w:rsidRPr="00E814FE">
        <w:rPr>
          <w:rFonts w:ascii="仿宋_GB2312" w:eastAsia="仿宋_GB2312" w:hint="eastAsia"/>
          <w:bCs/>
          <w:sz w:val="32"/>
          <w:szCs w:val="32"/>
        </w:rPr>
        <w:t>根据工作需要条件成熟的可申请成立单独科室，统筹负责本</w:t>
      </w:r>
      <w:r w:rsidRPr="00957F10">
        <w:rPr>
          <w:rFonts w:ascii="仿宋_GB2312" w:eastAsia="仿宋_GB2312" w:hint="eastAsia"/>
          <w:bCs/>
          <w:sz w:val="32"/>
          <w:szCs w:val="32"/>
        </w:rPr>
        <w:t>部门各科室业务梳理和流程再造，推动服务审批类事项入驻服务中心，</w:t>
      </w:r>
      <w:bookmarkStart w:id="0" w:name="_GoBack"/>
      <w:bookmarkEnd w:id="0"/>
      <w:r w:rsidRPr="00957F10">
        <w:rPr>
          <w:rFonts w:ascii="仿宋_GB2312" w:eastAsia="仿宋_GB2312" w:hint="eastAsia"/>
          <w:bCs/>
          <w:sz w:val="32"/>
          <w:szCs w:val="32"/>
        </w:rPr>
        <w:t>协调各相关部门开展联办事项流程优化及本部门信息化建设等工作</w:t>
      </w:r>
      <w:r>
        <w:rPr>
          <w:rFonts w:ascii="仿宋_GB2312" w:eastAsia="仿宋_GB2312" w:hint="eastAsia"/>
          <w:bCs/>
          <w:sz w:val="32"/>
          <w:szCs w:val="32"/>
        </w:rPr>
        <w:t>。</w:t>
      </w:r>
      <w:r w:rsidR="00D9368B">
        <w:rPr>
          <w:rFonts w:ascii="仿宋_GB2312" w:eastAsia="仿宋_GB2312" w:hint="eastAsia"/>
          <w:bCs/>
          <w:sz w:val="32"/>
          <w:szCs w:val="32"/>
        </w:rPr>
        <w:t>该科室</w:t>
      </w:r>
      <w:r>
        <w:rPr>
          <w:rFonts w:ascii="仿宋_GB2312" w:eastAsia="仿宋_GB2312" w:hint="eastAsia"/>
          <w:bCs/>
          <w:sz w:val="32"/>
          <w:szCs w:val="32"/>
        </w:rPr>
        <w:t>不增加人员编制，正科级职</w:t>
      </w:r>
      <w:r w:rsidRPr="00957F10">
        <w:rPr>
          <w:rFonts w:ascii="仿宋_GB2312" w:eastAsia="仿宋_GB2312" w:hint="eastAsia"/>
          <w:bCs/>
          <w:sz w:val="32"/>
          <w:szCs w:val="32"/>
        </w:rPr>
        <w:t>数不占本单位计划数。</w:t>
      </w:r>
    </w:p>
    <w:p w:rsidR="00924D44" w:rsidRPr="00957F10" w:rsidRDefault="00AE20E9" w:rsidP="009416A2">
      <w:pPr>
        <w:pStyle w:val="a8"/>
        <w:spacing w:before="0" w:beforeAutospacing="0" w:after="0" w:afterAutospacing="0" w:line="360" w:lineRule="auto"/>
        <w:ind w:firstLine="5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（四）</w:t>
      </w:r>
      <w:r w:rsidR="00C47736" w:rsidRPr="00957F10">
        <w:rPr>
          <w:rFonts w:ascii="仿宋_GB2312" w:eastAsia="仿宋_GB2312" w:hint="eastAsia"/>
          <w:bCs/>
          <w:sz w:val="32"/>
          <w:szCs w:val="32"/>
        </w:rPr>
        <w:t>配合</w:t>
      </w:r>
      <w:r w:rsidR="00924D44" w:rsidRPr="00957F10">
        <w:rPr>
          <w:rFonts w:ascii="仿宋_GB2312" w:eastAsia="仿宋_GB2312" w:hint="eastAsia"/>
          <w:bCs/>
          <w:sz w:val="32"/>
          <w:szCs w:val="32"/>
        </w:rPr>
        <w:t>服务中心处理当事人的投诉</w:t>
      </w:r>
      <w:r w:rsidR="00996A43">
        <w:rPr>
          <w:rFonts w:ascii="仿宋_GB2312" w:eastAsia="仿宋_GB2312" w:hint="eastAsia"/>
          <w:bCs/>
          <w:sz w:val="32"/>
          <w:szCs w:val="32"/>
        </w:rPr>
        <w:t>、举报或其他事宜</w:t>
      </w:r>
      <w:r w:rsidR="00924D44" w:rsidRPr="00957F10">
        <w:rPr>
          <w:rFonts w:ascii="仿宋_GB2312" w:eastAsia="仿宋_GB2312" w:hint="eastAsia"/>
          <w:bCs/>
          <w:sz w:val="32"/>
          <w:szCs w:val="32"/>
        </w:rPr>
        <w:t xml:space="preserve">。 </w:t>
      </w:r>
    </w:p>
    <w:p w:rsidR="000C61A4" w:rsidRPr="00957F10" w:rsidRDefault="000C61A4" w:rsidP="009416A2">
      <w:pPr>
        <w:spacing w:line="360" w:lineRule="auto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第三章 </w:t>
      </w:r>
      <w:r w:rsidR="00FC7068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服务</w:t>
      </w:r>
      <w:r w:rsidR="00BB7D11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窗口</w:t>
      </w:r>
      <w:r w:rsidR="005537DF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设置</w:t>
      </w:r>
    </w:p>
    <w:p w:rsidR="000C61A4" w:rsidRPr="00957F10" w:rsidRDefault="00BB7D11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第七</w:t>
      </w:r>
      <w:r w:rsidR="000C61A4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="004007B4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  <w:r w:rsidR="00551AB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各</w:t>
      </w:r>
      <w:r w:rsidR="002E420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部门（单位）</w:t>
      </w:r>
      <w:r w:rsidR="00311D6A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涉及</w:t>
      </w:r>
      <w:r w:rsidR="000C61A4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师生办事需求的</w:t>
      </w:r>
      <w:r w:rsidR="006B698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各项审批、许可、</w:t>
      </w:r>
      <w:r w:rsidR="007D572E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审核</w:t>
      </w:r>
      <w:r w:rsidR="006B698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类</w:t>
      </w:r>
      <w:r w:rsidR="00067620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服务</w:t>
      </w:r>
      <w:r w:rsidR="008D354F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事项，原则上都要在服务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中心</w:t>
      </w:r>
      <w:r w:rsidR="00C47736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设立办事窗口</w:t>
      </w:r>
      <w:r w:rsidR="004007B4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，为师生提供面对面的直接服务</w:t>
      </w:r>
      <w:r w:rsidR="00551AB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。对于</w:t>
      </w:r>
      <w:r w:rsidR="000C61A4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确有困难，暂时无法</w:t>
      </w:r>
      <w:r w:rsidR="009D234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将</w:t>
      </w:r>
      <w:r w:rsidR="006F13E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服务</w:t>
      </w:r>
      <w:r w:rsidR="009D234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事项纳入办事</w:t>
      </w:r>
      <w:r w:rsidR="00C47736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窗口</w:t>
      </w:r>
      <w:r w:rsidR="005460E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的部门</w:t>
      </w:r>
      <w:r w:rsidR="000C61A4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，应当向师生说明理由。</w:t>
      </w:r>
    </w:p>
    <w:p w:rsidR="00AE4EBB" w:rsidRPr="00957F10" w:rsidRDefault="00567BEB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第八</w:t>
      </w:r>
      <w:r w:rsidR="001A30C0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条 </w:t>
      </w:r>
      <w:r w:rsidR="00BB7D1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服务中心</w:t>
      </w:r>
      <w:r w:rsidR="002A0D8F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根据</w:t>
      </w:r>
      <w:r w:rsidR="00BB7D1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各</w:t>
      </w:r>
      <w:r w:rsidR="002E420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部门（单位）</w:t>
      </w:r>
      <w:r w:rsidR="00BB7D1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的申请、师生的建议与意见、中心</w:t>
      </w:r>
      <w:r w:rsidR="00FC706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的物理空间等</w:t>
      </w:r>
      <w:r w:rsidR="001C3B72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合理</w:t>
      </w:r>
      <w:r w:rsidR="00EE476E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设置</w:t>
      </w:r>
      <w:r w:rsidR="00FC706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服务</w:t>
      </w:r>
      <w:r w:rsidR="00BB7D1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窗口</w:t>
      </w:r>
      <w:r w:rsidR="00FC706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</w:t>
      </w:r>
      <w:r w:rsidR="00BB7D1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入驻部门也可以根据实际工作需要，经服务中心</w:t>
      </w:r>
      <w:r w:rsidR="00AE4EB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同意，适当</w:t>
      </w:r>
      <w:r w:rsidR="006A6CB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增减</w:t>
      </w:r>
      <w:r w:rsidR="00AE4EB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服务窗口。</w:t>
      </w:r>
    </w:p>
    <w:p w:rsidR="002C3088" w:rsidRPr="00957F10" w:rsidRDefault="00810776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第</w:t>
      </w:r>
      <w:r w:rsidR="00567BEB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九</w:t>
      </w:r>
      <w:r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服务</w:t>
      </w:r>
      <w:r w:rsidR="00567BE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中心</w:t>
      </w:r>
      <w:r w:rsidR="00AE4EB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预留</w:t>
      </w:r>
      <w:r w:rsidR="00567BE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机动窗口满足</w:t>
      </w:r>
      <w:r w:rsidR="00B3556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开学季</w:t>
      </w:r>
      <w:r w:rsidR="00567BE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、放假季</w:t>
      </w:r>
      <w:r w:rsidR="00C47736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</w:t>
      </w:r>
      <w:r w:rsidR="00AE4EB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毕业季</w:t>
      </w:r>
      <w:r w:rsidR="00B3556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各类</w:t>
      </w:r>
      <w:r w:rsidR="00567BE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项目集中办理</w:t>
      </w:r>
      <w:r w:rsidR="00AE4EB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等潮汐式办公的需要。</w:t>
      </w:r>
    </w:p>
    <w:p w:rsidR="007E632C" w:rsidRPr="00957F10" w:rsidRDefault="002C3088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</w:t>
      </w:r>
      <w:r w:rsidR="0099200A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十</w:t>
      </w:r>
      <w:r w:rsidR="007E632C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="007E632C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  <w:r w:rsidR="007755AC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未入驻</w:t>
      </w:r>
      <w:r w:rsidR="00506690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</w:t>
      </w:r>
      <w:r w:rsidR="002E420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部门（单位）</w:t>
      </w:r>
      <w:r w:rsidR="007E632C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拟在</w:t>
      </w:r>
      <w:r w:rsidR="00567BE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服务中心新设服务窗口</w:t>
      </w:r>
      <w:r w:rsidR="00506690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</w:t>
      </w:r>
      <w:r w:rsidR="00DB567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（包括临时窗口）</w:t>
      </w:r>
      <w:r w:rsidR="00567BE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，或已入驻部门拟增加、减少服务窗口</w:t>
      </w:r>
      <w:r w:rsidR="007E632C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数量</w:t>
      </w:r>
      <w:r w:rsidR="00E86E6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以及</w:t>
      </w:r>
      <w:r w:rsidR="007E632C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撤销服务</w:t>
      </w:r>
      <w:r w:rsidR="00567BE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窗口</w:t>
      </w:r>
      <w:r w:rsidR="007E632C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的，</w:t>
      </w:r>
      <w:r w:rsidR="00D971DE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应</w:t>
      </w:r>
      <w:r w:rsidR="00567BE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向服务中心</w:t>
      </w:r>
      <w:r w:rsidR="007755AC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提交书面申请，</w:t>
      </w:r>
      <w:r w:rsidR="002A0D8F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经</w:t>
      </w:r>
      <w:r w:rsidR="00567BE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服务中心建设工作</w:t>
      </w:r>
      <w:r w:rsidR="00EE476E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领导小组审定</w:t>
      </w:r>
      <w:r w:rsidR="002A0D8F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后调整</w:t>
      </w:r>
      <w:r w:rsidR="00EE476E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</w:p>
    <w:p w:rsidR="00BF5992" w:rsidRPr="00957F10" w:rsidRDefault="000C61A4" w:rsidP="009416A2">
      <w:pPr>
        <w:spacing w:line="360" w:lineRule="auto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第四</w:t>
      </w:r>
      <w:r w:rsidR="00BF5992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章 </w:t>
      </w:r>
      <w:r w:rsidR="003D4424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派驻</w:t>
      </w:r>
      <w:r w:rsidR="00BF5992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工作人员管理</w:t>
      </w:r>
    </w:p>
    <w:p w:rsidR="002E4204" w:rsidRPr="004A27B9" w:rsidRDefault="00100330" w:rsidP="002E4204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  <w:u w:val="single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</w:t>
      </w:r>
      <w:r w:rsidR="00036125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</w:t>
      </w: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2E4204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各部门</w:t>
      </w:r>
      <w:r w:rsidR="002E420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（单位）</w:t>
      </w:r>
      <w:r w:rsidR="002E4204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向本部门每个服务窗口选派1名工作人员，并明确1名副处级干部作为本单位驻派工作分管领导</w:t>
      </w:r>
      <w:r w:rsidR="002E4204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  <w:r w:rsidR="002E4204" w:rsidRPr="004A27B9"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>建立本单位副处级干部到窗口轮</w:t>
      </w:r>
      <w:r w:rsidR="002E4204"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>流</w:t>
      </w:r>
      <w:r w:rsidR="002E4204" w:rsidRPr="004A27B9"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>值班制度。</w:t>
      </w:r>
    </w:p>
    <w:p w:rsidR="00EE0280" w:rsidRPr="00957F10" w:rsidRDefault="00036125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第十二</w:t>
      </w:r>
      <w:r w:rsidR="00EE0280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2A0D8F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="00104306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派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驻服务中心</w:t>
      </w:r>
      <w:r w:rsidR="00EE0280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工作人员</w:t>
      </w:r>
      <w:r w:rsidR="00B5219D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</w:t>
      </w:r>
      <w:r w:rsidR="00EE0280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基本要求：</w:t>
      </w:r>
    </w:p>
    <w:p w:rsidR="00EE0280" w:rsidRPr="00957F10" w:rsidRDefault="00EE0280" w:rsidP="009416A2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（一）政治觉悟高，思想作风正，为师生服务意识强，能代表本部门窗口形</w:t>
      </w:r>
      <w:proofErr w:type="gramStart"/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象</w:t>
      </w:r>
      <w:proofErr w:type="gramEnd"/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；</w:t>
      </w:r>
    </w:p>
    <w:p w:rsidR="00EE0280" w:rsidRPr="00957F10" w:rsidRDefault="00EE0280" w:rsidP="009416A2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（二）爱岗敬业，责任心强，组织纪律性强，具有良好的团结协作精神；</w:t>
      </w:r>
    </w:p>
    <w:p w:rsidR="002A0D8F" w:rsidRPr="00957F10" w:rsidRDefault="00EE0280" w:rsidP="009416A2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（三）业务能力突出，熟悉本部门业务，具有较强的沟通协调和独立处理问题的能力。</w:t>
      </w:r>
    </w:p>
    <w:p w:rsidR="00EE0280" w:rsidRPr="00957F10" w:rsidRDefault="00036125" w:rsidP="009416A2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服务中心</w:t>
      </w:r>
      <w:r w:rsidR="002A0D8F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作为</w:t>
      </w:r>
      <w:r w:rsidR="004E709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干部</w:t>
      </w:r>
      <w:r w:rsidR="0090718D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成长</w:t>
      </w:r>
      <w:r w:rsidR="002A0D8F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锻炼的重要平台，培养“一专多能”的复合型管理服务人才</w:t>
      </w:r>
      <w:r w:rsidR="006C7FD8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  <w:r w:rsidR="00EE0280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 </w:t>
      </w:r>
    </w:p>
    <w:p w:rsidR="001277A9" w:rsidRPr="00957F10" w:rsidRDefault="00036125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第十三</w:t>
      </w:r>
      <w:r w:rsidR="001277A9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="00D4765C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</w:t>
      </w:r>
      <w:r w:rsidR="001277A9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派驻工作人员</w:t>
      </w:r>
      <w:r w:rsidR="00D4765C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</w:t>
      </w:r>
      <w:r w:rsidR="00BC2719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人事关系隶属于派出部门，</w:t>
      </w:r>
      <w:r w:rsidR="00117920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接受派出部门</w:t>
      </w:r>
      <w:r w:rsidR="00C47736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和服务中心双重</w:t>
      </w:r>
      <w:r w:rsidR="00117920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管理</w:t>
      </w:r>
      <w:r w:rsidR="002F19E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</w:p>
    <w:p w:rsidR="00717AF3" w:rsidRPr="00957F10" w:rsidRDefault="00BC2719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第十四</w:t>
      </w:r>
      <w:r w:rsidR="008A7341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8A734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派驻工作人员在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服务中心</w:t>
      </w:r>
      <w:r w:rsidR="007038E3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工作的时间原则上</w:t>
      </w:r>
      <w:r w:rsidR="008A734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lastRenderedPageBreak/>
        <w:t>不少于1</w:t>
      </w:r>
      <w:r w:rsidR="002E1E7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年</w:t>
      </w:r>
      <w:r w:rsidR="0013493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  <w:r w:rsidR="00117920" w:rsidRPr="00D9368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派驻</w:t>
      </w:r>
      <w:r w:rsidR="00D9368B" w:rsidRPr="00D9368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工作</w:t>
      </w:r>
      <w:r w:rsidR="00117920" w:rsidRPr="00D9368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人员在服务中心派驻期间</w:t>
      </w:r>
      <w:r w:rsidR="00AA6122" w:rsidRPr="00D9368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视同</w:t>
      </w:r>
      <w:r w:rsidR="00117920" w:rsidRPr="00D9368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基层工作经历</w:t>
      </w:r>
      <w:r w:rsidR="002E1E71" w:rsidRPr="00D9368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  <w:r w:rsidR="008A734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确因派出部门内部工作需要变更派驻工作人员的，</w:t>
      </w:r>
      <w:r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经服务中心</w:t>
      </w:r>
      <w:r w:rsidR="008A7341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同意，在保证工作连续性的前提下可进行调整。工作人员不能胜任服务工作或有严重违纪违规行为的，派出部门应及时予以调整。</w:t>
      </w:r>
    </w:p>
    <w:p w:rsidR="00370250" w:rsidRPr="00957F10" w:rsidRDefault="00BC2719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第十五</w:t>
      </w:r>
      <w:r w:rsidR="00604776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D4765C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BC3F4C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2E4204">
        <w:rPr>
          <w:rFonts w:ascii="仿宋_GB2312" w:eastAsia="仿宋_GB2312" w:hAnsi="宋体" w:cs="宋体" w:hint="eastAsia"/>
          <w:kern w:val="0"/>
          <w:sz w:val="32"/>
          <w:szCs w:val="32"/>
        </w:rPr>
        <w:t>部门（单位）</w:t>
      </w:r>
      <w:r w:rsidR="00B3629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须为本部门服务</w:t>
      </w:r>
      <w:r w:rsidR="00D4765C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窗口</w:t>
      </w:r>
      <w:r w:rsidR="00B3629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配备1-2名替补工作人员</w:t>
      </w:r>
      <w:r w:rsidR="00754C30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D4765C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正式派驻工作人员与替补工作人员之间要加强</w:t>
      </w:r>
      <w:r w:rsidR="003D442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业务交流。</w:t>
      </w:r>
      <w:r w:rsidR="00E86C6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当本部门派驻服务中心</w:t>
      </w:r>
      <w:r w:rsidR="00D971DE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工作人员因事因病无法到岗时，由</w:t>
      </w:r>
      <w:r w:rsidR="00B3629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替补工作</w:t>
      </w:r>
      <w:r w:rsidR="00535AC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人员到中心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服务窗口</w:t>
      </w:r>
      <w:r w:rsidR="00D971DE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代班。</w:t>
      </w:r>
    </w:p>
    <w:p w:rsidR="002E4204" w:rsidRPr="00957F10" w:rsidRDefault="00BC2719" w:rsidP="002E4204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第十六条</w:t>
      </w:r>
      <w:r w:rsidR="002E4204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="002E4204" w:rsidRPr="00616226">
        <w:rPr>
          <w:rFonts w:ascii="仿宋_GB2312" w:eastAsia="仿宋_GB2312" w:hAnsi="宋体" w:cs="宋体" w:hint="eastAsia"/>
          <w:kern w:val="0"/>
          <w:sz w:val="32"/>
          <w:szCs w:val="32"/>
        </w:rPr>
        <w:t>入驻项目较多的部门（单位）确因工作人员紧缺，经学校批准，可在本单位编制控制数以内申请B类工作岗位人员，</w:t>
      </w:r>
      <w:r w:rsidR="002E420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所招人</w:t>
      </w:r>
      <w:proofErr w:type="gramStart"/>
      <w:r w:rsidR="002E420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员专门</w:t>
      </w:r>
      <w:proofErr w:type="gramEnd"/>
      <w:r w:rsidR="002E420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派驻服务中心窗口，</w:t>
      </w:r>
      <w:r w:rsidR="002E4204">
        <w:rPr>
          <w:rFonts w:ascii="仿宋_GB2312" w:eastAsia="仿宋_GB2312" w:hAnsi="宋体" w:cs="宋体" w:hint="eastAsia"/>
          <w:kern w:val="0"/>
          <w:sz w:val="32"/>
          <w:szCs w:val="32"/>
        </w:rPr>
        <w:t>服务中心汇总后，向学校人力资源和社会保障处提交进人申请。</w:t>
      </w:r>
      <w:r w:rsidR="002E420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B类工作岗位人员由派驻部门、服务中心双重考核，不合格者，解除劳动合同。</w:t>
      </w:r>
    </w:p>
    <w:p w:rsidR="00D85E7D" w:rsidRPr="00957F10" w:rsidRDefault="00D85E7D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</w:t>
      </w:r>
      <w:r w:rsidR="00D4765C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七</w:t>
      </w: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="00535AC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工作人员应恪守职业道德,履行服务职责,严守工作纪律，遵守文明礼仪，以师生为本，树立高效规范、热情周到、全心全意为师生服务的窗口形象。</w:t>
      </w:r>
    </w:p>
    <w:p w:rsidR="009D58B0" w:rsidRPr="00957F10" w:rsidRDefault="00F71503" w:rsidP="009416A2">
      <w:pPr>
        <w:spacing w:line="360" w:lineRule="auto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第五</w:t>
      </w:r>
      <w:r w:rsidR="009D58B0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章  </w:t>
      </w:r>
      <w:r w:rsidR="00103F8E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业务</w:t>
      </w:r>
      <w:r w:rsidR="009D58B0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管理</w:t>
      </w:r>
    </w:p>
    <w:p w:rsidR="003F64A7" w:rsidRPr="00957F10" w:rsidRDefault="00535AC2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第十八</w:t>
      </w:r>
      <w:r w:rsidR="00CF3B02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1F0D3F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="00E86C6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="004007B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实行办事公开制。</w:t>
      </w:r>
      <w:r w:rsidR="00360486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入驻部门应通过</w:t>
      </w:r>
      <w:r w:rsidR="00E86C6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服务中心网站</w:t>
      </w:r>
      <w:r w:rsidR="00484320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统一</w:t>
      </w:r>
      <w:r w:rsidR="007B677A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公开服务事项名称、服务对象、办事依据、办事流程、</w:t>
      </w:r>
      <w:r w:rsidR="00484320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所需材料、办理地点、承办人员等信息</w:t>
      </w:r>
      <w:r w:rsidR="008C787A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，并</w:t>
      </w:r>
      <w:r w:rsidR="001B62D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按照</w:t>
      </w:r>
      <w:r w:rsidR="00E86C6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服务中心</w:t>
      </w:r>
      <w:r w:rsidR="00DD5D5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要求统一</w:t>
      </w:r>
      <w:r w:rsidR="00E86C6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上</w:t>
      </w:r>
      <w:proofErr w:type="gramStart"/>
      <w:r w:rsidR="00E86C6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传业务</w:t>
      </w:r>
      <w:proofErr w:type="gramEnd"/>
      <w:r w:rsidR="00E86C6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所需标准表格</w:t>
      </w:r>
      <w:r w:rsidR="001B62D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E86C6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服务中心根据入驻部门上报事项进行梳理，形成《办事指南》</w:t>
      </w:r>
      <w:r w:rsidR="00F7150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3F64A7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工作人员</w:t>
      </w:r>
      <w:r w:rsidR="002A4DD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工作期间</w:t>
      </w:r>
      <w:r w:rsidR="00E3214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须</w:t>
      </w:r>
      <w:r w:rsidR="00DD5D5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向服务对象</w:t>
      </w:r>
      <w:r w:rsidR="003F64A7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展示所属部门、姓名</w:t>
      </w:r>
      <w:r w:rsidR="0014113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、联系电话</w:t>
      </w:r>
      <w:r w:rsidR="003F64A7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等信息。</w:t>
      </w:r>
    </w:p>
    <w:p w:rsidR="00FF4D14" w:rsidRPr="00957F10" w:rsidRDefault="003146D8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</w:t>
      </w:r>
      <w:r w:rsidR="003A0C4D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十九</w:t>
      </w:r>
      <w:r w:rsidR="00FF4D14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="00AB31C1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="00FF4D1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实</w:t>
      </w:r>
      <w:proofErr w:type="gramStart"/>
      <w:r w:rsidR="00FF4D1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行首问</w:t>
      </w:r>
      <w:proofErr w:type="gramEnd"/>
      <w:r w:rsidR="00FF4D1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负责制。</w:t>
      </w:r>
      <w:r w:rsidR="0058027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服务对象所需</w:t>
      </w:r>
      <w:r w:rsidR="008F377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办理事项属于首</w:t>
      </w:r>
      <w:r w:rsidR="009B3A1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问责任人</w:t>
      </w:r>
      <w:r w:rsidR="008F377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职责范围内，首问</w:t>
      </w:r>
      <w:r w:rsidR="009B3A1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责任</w:t>
      </w:r>
      <w:r w:rsidR="008F377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人应当热情接待，及时办理；</w:t>
      </w:r>
      <w:r w:rsidR="002A4DD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不属于首</w:t>
      </w:r>
      <w:r w:rsidR="0078257A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问责任</w:t>
      </w:r>
      <w:r w:rsidR="00E86C6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人职责范围或不属于服务中心</w:t>
      </w:r>
      <w:r w:rsidR="002A4DD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职责范围的，</w:t>
      </w:r>
      <w:r w:rsidR="009B3A1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首问责任人</w:t>
      </w:r>
      <w:r w:rsidR="002A4DD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应当耐心解释，并给予指导与</w:t>
      </w:r>
      <w:r w:rsidR="008F377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帮助。</w:t>
      </w:r>
    </w:p>
    <w:p w:rsidR="00E8046B" w:rsidRPr="00957F10" w:rsidRDefault="003146D8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第二十</w:t>
      </w:r>
      <w:r w:rsidR="00E8046B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E8046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E86C6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="007F3A8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实行一次性告知制</w:t>
      </w:r>
      <w:r w:rsidR="00E8046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6C17B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对于服务对象的咨询，</w:t>
      </w:r>
      <w:r w:rsidR="00E8046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工作人</w:t>
      </w:r>
      <w:r w:rsidR="0058027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员要一次性告知服务对象所需办理事项的依据、程序、所需材料</w:t>
      </w:r>
      <w:r w:rsidR="00AE1C9C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和时限</w:t>
      </w:r>
      <w:r w:rsidR="006C17B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F2E32" w:rsidRPr="00957F10" w:rsidRDefault="003A0C4D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第二十一</w:t>
      </w:r>
      <w:r w:rsidR="00AF2E32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="00AF2E3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实行网上网下联办制。</w:t>
      </w:r>
      <w:r w:rsidR="00AE1C9C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入驻部门</w:t>
      </w:r>
      <w:r w:rsidR="00FB66B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应</w:t>
      </w:r>
      <w:r w:rsidR="008A3D4A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积极推进</w:t>
      </w:r>
      <w:r w:rsidR="0058027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网上服务</w:t>
      </w:r>
      <w:r w:rsidR="00FB66B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大厅建设，</w:t>
      </w:r>
      <w:r w:rsidR="0005637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及时</w:t>
      </w:r>
      <w:r w:rsidR="00413CC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更新网上办事</w:t>
      </w:r>
      <w:r w:rsidR="0058027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依据、办事</w:t>
      </w:r>
      <w:r w:rsidR="00413CC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流程</w:t>
      </w:r>
      <w:r w:rsidR="007C3766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146606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</w:t>
      </w:r>
      <w:r w:rsidR="007C3766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信息</w:t>
      </w:r>
      <w:r w:rsidR="00413CC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A3D4A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为服务对象提供前置办事</w:t>
      </w:r>
      <w:r w:rsidR="00995D6C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指引</w:t>
      </w:r>
      <w:r w:rsidR="005E2717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D2678A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实现</w:t>
      </w:r>
      <w:r w:rsidR="0005637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网上</w:t>
      </w:r>
      <w:r w:rsidR="00CA201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网下</w:t>
      </w:r>
      <w:r w:rsidR="0005637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协同办公，</w:t>
      </w:r>
      <w:r w:rsidR="00146606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推动简政放权，</w:t>
      </w:r>
      <w:r w:rsidR="00413CC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提高办事效率。</w:t>
      </w:r>
    </w:p>
    <w:p w:rsidR="006A396D" w:rsidRPr="00957F10" w:rsidRDefault="003A0C4D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第二十二</w:t>
      </w:r>
      <w:r w:rsidR="00F4420F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="007A564A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实行取号办事制。</w:t>
      </w:r>
      <w:r w:rsidR="0020710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服务对象</w:t>
      </w:r>
      <w:r w:rsidR="007F0D27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按办理事项所属部门</w:t>
      </w:r>
      <w:r w:rsidR="0020710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取号</w:t>
      </w:r>
      <w:r w:rsidR="005139C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A6052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入驻部门服务窗口</w:t>
      </w:r>
      <w:r w:rsidR="00B70BF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按序</w:t>
      </w:r>
      <w:r w:rsidR="005139C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叫号，</w:t>
      </w:r>
      <w:r w:rsidR="00A6052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同部门工作人员应熟悉本部门所有服务事项，为服务对象</w:t>
      </w:r>
      <w:r w:rsidR="000B4B5D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提供统一</w:t>
      </w:r>
      <w:r w:rsidR="00A6052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标准</w:t>
      </w:r>
      <w:r w:rsidR="005A5D5E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0B4B5D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</w:t>
      </w:r>
      <w:r w:rsidR="002500C0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F3A8F" w:rsidRPr="00957F10" w:rsidRDefault="00AF2E32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第二十</w:t>
      </w:r>
      <w:r w:rsidR="003A0C4D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</w:t>
      </w:r>
      <w:r w:rsidR="007F3A8F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7F3A8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3A0C4D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="007F3A8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实行服务</w:t>
      </w:r>
      <w:r w:rsidR="00146606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满意度</w:t>
      </w:r>
      <w:r w:rsidR="007F3A8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评价制。工作人员自觉接受服务对象的</w:t>
      </w:r>
      <w:r w:rsidR="003146D8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匿名</w:t>
      </w:r>
      <w:r w:rsidR="007F3A8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评价，服务事项办理完毕后应主动提醒服务对象进行</w:t>
      </w:r>
      <w:r w:rsidR="00F4420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满意度</w:t>
      </w:r>
      <w:r w:rsidR="007F3A8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评价操作，评价情况纳入工作人员考核范围。</w:t>
      </w:r>
    </w:p>
    <w:p w:rsidR="007F3A8F" w:rsidRPr="00957F10" w:rsidRDefault="003A0C4D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第二十四</w:t>
      </w:r>
      <w:r w:rsidR="007F3A8F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="00F4420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根据服务事项性质与特点</w:t>
      </w:r>
      <w:r w:rsidR="00F5276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执行</w:t>
      </w:r>
      <w:r w:rsidR="00146606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不同的办理方式</w:t>
      </w:r>
      <w:r w:rsidR="00DF5AA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E57EB" w:rsidRPr="00957F10" w:rsidRDefault="007F3A8F" w:rsidP="009416A2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E8046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即时办结制。对于</w:t>
      </w:r>
      <w:r w:rsidR="007B7980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流程简单</w:t>
      </w:r>
      <w:r w:rsidR="00F4420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、可当场办理的服务事项，由工作人员即收即办，当场</w:t>
      </w:r>
      <w:r w:rsidR="00E8046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办结。</w:t>
      </w:r>
    </w:p>
    <w:p w:rsidR="00DF5AA9" w:rsidRPr="00957F10" w:rsidRDefault="00FA0DB1" w:rsidP="009416A2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（二）承诺办理制。对于需</w:t>
      </w:r>
      <w:r w:rsidR="00DF5AA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审批、</w:t>
      </w:r>
      <w:r w:rsidR="00B2007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论证、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核实或</w:t>
      </w:r>
      <w:r w:rsidR="00B2007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公示</w:t>
      </w:r>
      <w:r w:rsidR="00E3214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程序</w:t>
      </w:r>
      <w:r w:rsidR="00E3214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不能</w:t>
      </w:r>
      <w:r w:rsidR="001667B9">
        <w:rPr>
          <w:rFonts w:ascii="仿宋_GB2312" w:eastAsia="仿宋_GB2312" w:hAnsi="宋体" w:cs="宋体" w:hint="eastAsia"/>
          <w:kern w:val="0"/>
          <w:sz w:val="32"/>
          <w:szCs w:val="32"/>
        </w:rPr>
        <w:t>当场办结的服务事项，在</w:t>
      </w:r>
      <w:r w:rsidR="00F5276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工作人员</w:t>
      </w:r>
      <w:r w:rsidR="00B2007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接收申请材料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后</w:t>
      </w:r>
      <w:r w:rsidR="00B2007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进行后续程序办理，</w:t>
      </w:r>
      <w:r w:rsidR="00E3214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 w:rsidR="00B2007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承诺办结时间。</w:t>
      </w:r>
    </w:p>
    <w:p w:rsidR="00B20079" w:rsidRPr="00957F10" w:rsidRDefault="00B20079" w:rsidP="009416A2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6C17B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联合办理制。对于涉及2</w:t>
      </w:r>
      <w:r w:rsidR="00A6052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个及以上部门的服务事项，由主办窗口牵头，协办窗口</w:t>
      </w:r>
      <w:r w:rsidR="006C17B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配合，</w:t>
      </w:r>
      <w:r w:rsidR="0061126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集中受理，</w:t>
      </w:r>
      <w:r w:rsidR="006C17B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联合办理。</w:t>
      </w:r>
      <w:r w:rsidR="0061126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办理过程中，</w:t>
      </w:r>
      <w:r w:rsidR="00EC1A81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申请材料在不同服务窗口</w:t>
      </w:r>
      <w:r w:rsidR="006C17B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之间流转，须做好交接记录。</w:t>
      </w:r>
    </w:p>
    <w:p w:rsidR="006C17B9" w:rsidRPr="00957F10" w:rsidRDefault="00975F6F" w:rsidP="009416A2">
      <w:pPr>
        <w:adjustRightInd w:val="0"/>
        <w:spacing w:line="360" w:lineRule="auto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第二十五</w:t>
      </w:r>
      <w:r w:rsidR="00F4420F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F4420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6C17B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 w:rsidR="00B76D7D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于国家</w:t>
      </w:r>
      <w:r w:rsidR="006C17B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法律法规或学校</w:t>
      </w:r>
      <w:r w:rsidR="00EC1A81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规章制度</w:t>
      </w:r>
      <w:r w:rsidR="006C17B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明确</w:t>
      </w:r>
      <w:r w:rsidR="00EC1A81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规定</w:t>
      </w:r>
      <w:r w:rsidR="006C17B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不能办理的</w:t>
      </w:r>
      <w:r w:rsidR="00F4420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事项</w:t>
      </w:r>
      <w:r w:rsidR="006C17B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AF2E3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工作人员应</w:t>
      </w:r>
      <w:r w:rsidR="00EC1A81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及时退回服务对象的办事申请，并</w:t>
      </w:r>
      <w:r w:rsidR="00AF2E3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告知服务对象</w:t>
      </w:r>
      <w:r w:rsidR="00B76D7D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不予办理的原因</w:t>
      </w:r>
      <w:r w:rsidR="006C17B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71503" w:rsidRPr="00957F10" w:rsidRDefault="0078630F" w:rsidP="009416A2">
      <w:pPr>
        <w:spacing w:line="360" w:lineRule="auto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第六</w:t>
      </w:r>
      <w:r w:rsidR="00F71503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章  </w:t>
      </w:r>
      <w:r w:rsidR="0017310B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工作时间与</w:t>
      </w:r>
      <w:r w:rsidR="00F71503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考勤管理</w:t>
      </w:r>
    </w:p>
    <w:p w:rsidR="0017310B" w:rsidRPr="00957F10" w:rsidRDefault="00AF721C" w:rsidP="009416A2">
      <w:pPr>
        <w:adjustRightInd w:val="0"/>
        <w:spacing w:line="360" w:lineRule="auto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第二十六条</w:t>
      </w:r>
      <w:r w:rsidR="007A3CA9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="00086887">
        <w:rPr>
          <w:rFonts w:ascii="仿宋_GB2312" w:eastAsia="仿宋_GB2312" w:hAnsi="宋体" w:cs="宋体" w:hint="eastAsia"/>
          <w:kern w:val="0"/>
          <w:sz w:val="32"/>
          <w:szCs w:val="32"/>
        </w:rPr>
        <w:t>服务中心工作时间为工作日</w:t>
      </w:r>
      <w:r w:rsidR="0017310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8:00-11:30</w:t>
      </w:r>
      <w:r w:rsidR="00086887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17310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13:00-16:30</w:t>
      </w:r>
      <w:r w:rsidR="00E041CD">
        <w:rPr>
          <w:rFonts w:ascii="仿宋_GB2312" w:eastAsia="仿宋_GB2312" w:hAnsi="宋体" w:cs="宋体" w:hint="eastAsia"/>
          <w:kern w:val="0"/>
          <w:sz w:val="32"/>
          <w:szCs w:val="32"/>
        </w:rPr>
        <w:t>，学校规定的工会活动日</w:t>
      </w:r>
      <w:r w:rsidR="00576694">
        <w:rPr>
          <w:rFonts w:ascii="仿宋_GB2312" w:eastAsia="仿宋_GB2312" w:hAnsi="宋体" w:cs="宋体" w:hint="eastAsia"/>
          <w:kern w:val="0"/>
          <w:sz w:val="32"/>
          <w:szCs w:val="32"/>
        </w:rPr>
        <w:t>（每个月最后一个周三下午）</w:t>
      </w:r>
      <w:r w:rsidR="0023266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为资料归档、</w:t>
      </w:r>
      <w:r w:rsidR="00576694">
        <w:rPr>
          <w:rFonts w:ascii="仿宋_GB2312" w:eastAsia="仿宋_GB2312" w:hAnsi="宋体" w:cs="宋体" w:hint="eastAsia"/>
          <w:kern w:val="0"/>
          <w:sz w:val="32"/>
          <w:szCs w:val="32"/>
        </w:rPr>
        <w:t>学习交流、</w:t>
      </w:r>
      <w:r w:rsidR="0017310B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党支部活动、工会活动时间，不对外办公。</w:t>
      </w:r>
    </w:p>
    <w:p w:rsidR="00F71503" w:rsidRPr="00957F10" w:rsidRDefault="0017310B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第二十七条</w:t>
      </w:r>
      <w:r w:rsidR="00AF721C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="00975F6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="00F7150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实行统一考勤制度。工作人员上下班作息时间按照学校统一规定执行，每个工作日上午上班和下午下班各考勤一次。 </w:t>
      </w:r>
    </w:p>
    <w:p w:rsidR="00F71503" w:rsidRPr="00957F10" w:rsidRDefault="00F71503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第</w:t>
      </w:r>
      <w:r w:rsidR="00975F6F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二十</w:t>
      </w:r>
      <w:r w:rsidR="0017310B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八</w:t>
      </w: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AF721C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="00975F6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实行请假审批制度。工作人员</w:t>
      </w:r>
      <w:r w:rsidR="00147706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在工作日因事因病不能到岗的，须提前向服务中心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提出请假申请</w:t>
      </w:r>
      <w:r w:rsidR="005A5D5E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B70BF9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工作人员请假期间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5A5D5E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派出部门安排</w:t>
      </w:r>
      <w:r w:rsidR="00975F6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替补工作人员到服务中心代班工作。因特殊情况未及时办理请假手续的，可先行向服务中心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和派出部门报告，事后补办请假手续。</w:t>
      </w:r>
    </w:p>
    <w:p w:rsidR="00F71503" w:rsidRPr="00957F10" w:rsidRDefault="00975F6F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第二十</w:t>
      </w:r>
      <w:r w:rsidR="0017310B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九</w:t>
      </w:r>
      <w:r w:rsidR="00F71503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="00F7150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寒暑假期间按学校统一规定实行值班制度。入驻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部门根据办理服务事项的需要，经服务中心</w:t>
      </w:r>
      <w:r w:rsidR="005A5D5E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统一协调后，确定</w:t>
      </w:r>
      <w:r w:rsidR="00F7150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具体值班时间。值班人员由派出部门统筹安排，可以安排</w:t>
      </w:r>
      <w:r w:rsidR="00007F68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正式派驻人员及替补人员以外的工作人员值班，值班人员名单报服务中心</w:t>
      </w:r>
      <w:r w:rsidR="00F7150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备案，寒暑假期间值班安排对外公布</w:t>
      </w:r>
      <w:r w:rsidR="00C47736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，原则上各入驻部门寒暑假值班地点应安排在服务中心。</w:t>
      </w:r>
    </w:p>
    <w:p w:rsidR="00F71503" w:rsidRPr="00957F10" w:rsidRDefault="00A6743E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</w:t>
      </w:r>
      <w:r w:rsidR="0017310B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三十</w:t>
      </w:r>
      <w:r w:rsidR="00F71503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="00F7150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工作人员应</w:t>
      </w:r>
      <w:r w:rsidR="00975F6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积极参加服务中心</w:t>
      </w:r>
      <w:r w:rsidR="00F7150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组织的各类会议、活动，不得无故缺席，确因特殊情况无法参加的应提前请假。</w:t>
      </w:r>
    </w:p>
    <w:p w:rsidR="00F71503" w:rsidRPr="00957F10" w:rsidRDefault="0003687F" w:rsidP="009416A2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学校为服务中心</w:t>
      </w:r>
      <w:r w:rsidR="00F7150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工作人员积极创造调研学习、培训教育机会，促进工作人员综合素质与管理服务水平不断提升</w:t>
      </w:r>
      <w:r w:rsidR="00717AF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，促进不</w:t>
      </w:r>
      <w:r w:rsidR="009921FF">
        <w:rPr>
          <w:rFonts w:ascii="仿宋_GB2312" w:eastAsia="仿宋_GB2312" w:hAnsi="宋体" w:cs="宋体" w:hint="eastAsia"/>
          <w:kern w:val="0"/>
          <w:sz w:val="32"/>
          <w:szCs w:val="32"/>
        </w:rPr>
        <w:t>同部门</w:t>
      </w:r>
      <w:r w:rsidR="00717AF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工作人员之间的交流学习</w:t>
      </w:r>
      <w:r w:rsidR="00F7150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A7341" w:rsidRPr="00957F10" w:rsidRDefault="0078630F" w:rsidP="009416A2">
      <w:pPr>
        <w:spacing w:line="360" w:lineRule="auto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第七</w:t>
      </w:r>
      <w:r w:rsidR="008A7341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章 </w:t>
      </w:r>
      <w:r w:rsidR="00141132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考核与</w:t>
      </w:r>
      <w:r w:rsidR="000B166E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奖励</w:t>
      </w:r>
    </w:p>
    <w:p w:rsidR="000F0BC5" w:rsidRPr="00957F10" w:rsidRDefault="004665A2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第三十</w:t>
      </w:r>
      <w:r w:rsidR="0017310B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</w:t>
      </w: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AB31C1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="0003687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="00F95626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 w:rsidR="006371A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窗口</w:t>
      </w:r>
      <w:r w:rsidR="00C47736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工作人员</w:t>
      </w:r>
      <w:r w:rsidR="00DB0081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进行考核</w:t>
      </w:r>
      <w:r w:rsidR="00A45AD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0F0BC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服务对象满意度、考勤情况、优化办事流程典型案例等</w:t>
      </w:r>
      <w:r w:rsidR="00755741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均</w:t>
      </w:r>
      <w:r w:rsidR="000F0BC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纳入考核范围。</w:t>
      </w:r>
    </w:p>
    <w:p w:rsidR="004665A2" w:rsidRPr="00957F10" w:rsidRDefault="0003687F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第三十</w:t>
      </w:r>
      <w:r w:rsidR="0017310B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</w:t>
      </w:r>
      <w:r w:rsidR="000F0BC5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0F0BC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="000F0BC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根据考核情况</w:t>
      </w:r>
      <w:r w:rsidR="00771EF6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按</w:t>
      </w:r>
      <w:r w:rsidR="0088625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学期</w:t>
      </w:r>
      <w:r w:rsidR="00A45AD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评选</w:t>
      </w:r>
      <w:r w:rsidR="004665A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6371A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流动红旗</w:t>
      </w:r>
      <w:r w:rsidR="00A45AD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服务窗口</w:t>
      </w:r>
      <w:r w:rsidR="00C1513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”、</w:t>
      </w:r>
      <w:r w:rsidR="00771EF6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按</w:t>
      </w:r>
      <w:r w:rsidR="00A21A76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  <w:r w:rsidR="00A45AD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评选</w:t>
      </w:r>
      <w:r w:rsidR="00C1513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AC720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五星级服务窗口”</w:t>
      </w:r>
      <w:r w:rsidR="000F0BC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F03DB2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="006371A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服务标兵”</w:t>
      </w:r>
      <w:r w:rsidR="00F03DB2">
        <w:rPr>
          <w:rFonts w:ascii="仿宋_GB2312" w:eastAsia="仿宋_GB2312" w:hAnsi="宋体" w:cs="宋体" w:hint="eastAsia"/>
          <w:kern w:val="0"/>
          <w:sz w:val="32"/>
          <w:szCs w:val="32"/>
        </w:rPr>
        <w:t>“服务中心先进个人”</w:t>
      </w:r>
      <w:r w:rsidR="006371A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B2031" w:rsidRPr="00D9368B" w:rsidRDefault="008A7341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</w:t>
      </w:r>
      <w:r w:rsidR="0078630F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三十</w:t>
      </w:r>
      <w:r w:rsidR="0017310B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</w:t>
      </w: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="0003687F"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学校为</w:t>
      </w:r>
      <w:r w:rsidR="00D9368B">
        <w:rPr>
          <w:rFonts w:ascii="仿宋_GB2312" w:eastAsia="仿宋_GB2312" w:hAnsi="宋体" w:cs="宋体" w:hint="eastAsia"/>
          <w:kern w:val="0"/>
          <w:sz w:val="32"/>
          <w:szCs w:val="32"/>
        </w:rPr>
        <w:t>派驻</w:t>
      </w:r>
      <w:r w:rsidR="000B166E"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工作人员设立绩效奖励</w:t>
      </w:r>
      <w:r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津贴，</w:t>
      </w:r>
      <w:r w:rsidR="001923A9"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按学校单位业绩津贴管理。</w:t>
      </w:r>
      <w:r w:rsidR="004A27B9"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根据考核</w:t>
      </w:r>
      <w:r w:rsidR="001923A9"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业绩</w:t>
      </w:r>
      <w:r w:rsidR="00755741"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，享受</w:t>
      </w:r>
      <w:r w:rsidR="00D9368B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绩效奖励津贴</w:t>
      </w:r>
      <w:r w:rsidR="00A45AD4"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4A27B9"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按照</w:t>
      </w:r>
      <w:r w:rsidR="00D9368B">
        <w:rPr>
          <w:rFonts w:ascii="仿宋_GB2312" w:eastAsia="仿宋_GB2312" w:hAnsi="宋体" w:cs="宋体" w:hint="eastAsia"/>
          <w:kern w:val="0"/>
          <w:sz w:val="32"/>
          <w:szCs w:val="32"/>
        </w:rPr>
        <w:t>服务中心派驻工作</w:t>
      </w:r>
      <w:r w:rsidR="004A27B9"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人员每人每年4800元标准核算总额，根据考核成绩分级发放</w:t>
      </w:r>
      <w:r w:rsidR="00A45AD4"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A7341" w:rsidRPr="00957F10" w:rsidRDefault="009B2031" w:rsidP="009416A2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学校鼓励各入驻部门根据</w:t>
      </w:r>
      <w:r w:rsidR="00D9368B">
        <w:rPr>
          <w:rFonts w:ascii="仿宋_GB2312" w:eastAsia="仿宋_GB2312" w:hAnsi="宋体" w:cs="宋体" w:hint="eastAsia"/>
          <w:kern w:val="0"/>
          <w:sz w:val="32"/>
          <w:szCs w:val="32"/>
        </w:rPr>
        <w:t>派驻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工作人员的工作业绩，给予一定的配套奖励。</w:t>
      </w:r>
    </w:p>
    <w:p w:rsidR="001923A9" w:rsidRPr="00D9368B" w:rsidRDefault="001923A9" w:rsidP="001923A9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1923A9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第三十四条</w:t>
      </w:r>
      <w:r w:rsidRPr="001923A9">
        <w:rPr>
          <w:rFonts w:ascii="仿宋_GB2312" w:eastAsia="仿宋_GB2312" w:hAnsi="宋体" w:cs="宋体" w:hint="eastAsia"/>
          <w:b/>
          <w:kern w:val="0"/>
          <w:sz w:val="32"/>
          <w:szCs w:val="32"/>
        </w:rPr>
        <w:t> </w:t>
      </w:r>
      <w:r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服务中心每年度向</w:t>
      </w:r>
      <w:r w:rsidR="00D9368B"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派出</w:t>
      </w:r>
      <w:r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部门反馈</w:t>
      </w:r>
      <w:r w:rsidR="00D9368B"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派驻</w:t>
      </w:r>
      <w:r w:rsidRPr="00D9368B">
        <w:rPr>
          <w:rFonts w:ascii="仿宋_GB2312" w:eastAsia="仿宋_GB2312" w:hAnsi="宋体" w:cs="宋体" w:hint="eastAsia"/>
          <w:kern w:val="0"/>
          <w:sz w:val="32"/>
          <w:szCs w:val="32"/>
        </w:rPr>
        <w:t>工作人员考核结果，并将考核结果报学校党委组织部备案。考核结果作为相关部门领导班子和相关领导干部年度考核的参考。</w:t>
      </w:r>
    </w:p>
    <w:p w:rsidR="002E4204" w:rsidRPr="001923A9" w:rsidRDefault="002E4204" w:rsidP="001923A9">
      <w:pPr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923A9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学校对于获得“服务中心服务标兵”称号的工作人员，可在评奖评优、职称聘任、职务晋升等方面优先考虑。</w:t>
      </w:r>
    </w:p>
    <w:p w:rsidR="0051723D" w:rsidRPr="00957F10" w:rsidRDefault="00C41D41" w:rsidP="002E4204">
      <w:pPr>
        <w:adjustRightInd w:val="0"/>
        <w:spacing w:line="360" w:lineRule="auto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第八</w:t>
      </w:r>
      <w:r w:rsidR="0051723D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章 投诉管理</w:t>
      </w:r>
    </w:p>
    <w:p w:rsidR="00514272" w:rsidRPr="00957F10" w:rsidRDefault="00B370E6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第三十五</w:t>
      </w:r>
      <w:r w:rsidR="006B2455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="001F473C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</w:t>
      </w:r>
      <w:r w:rsidR="006B245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办公室受理</w:t>
      </w:r>
      <w:r w:rsidR="00755B5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服务对象对工作人员服务态度、服务质量</w:t>
      </w:r>
      <w:r w:rsidR="009E5255">
        <w:rPr>
          <w:rFonts w:ascii="仿宋_GB2312" w:eastAsia="仿宋_GB2312" w:hAnsi="宋体" w:cs="宋体" w:hint="eastAsia"/>
          <w:kern w:val="0"/>
          <w:sz w:val="32"/>
          <w:szCs w:val="32"/>
        </w:rPr>
        <w:t>等方面的</w:t>
      </w:r>
      <w:r w:rsidR="00755B54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投诉</w:t>
      </w:r>
      <w:r w:rsidR="00464698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，学校纪</w:t>
      </w:r>
      <w:r w:rsidR="00C51CAD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委和机关党委负责</w:t>
      </w:r>
      <w:r w:rsidR="009E5255">
        <w:rPr>
          <w:rFonts w:ascii="仿宋_GB2312" w:eastAsia="仿宋_GB2312" w:hAnsi="宋体" w:cs="宋体" w:hint="eastAsia"/>
          <w:kern w:val="0"/>
          <w:sz w:val="32"/>
          <w:szCs w:val="32"/>
        </w:rPr>
        <w:t>工作纪律和廉洁方面的信访举报</w:t>
      </w:r>
      <w:r w:rsidR="006B245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，根据</w:t>
      </w:r>
      <w:r w:rsidR="0051427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投诉人反映问题的具体情况，确定归口处理部门。</w:t>
      </w:r>
    </w:p>
    <w:p w:rsidR="00514272" w:rsidRPr="00957F10" w:rsidRDefault="00B370E6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第三十六</w:t>
      </w:r>
      <w:r w:rsidR="00514272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51427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8B567A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经</w:t>
      </w:r>
      <w:r w:rsidR="0051427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调查</w:t>
      </w:r>
      <w:r w:rsidR="008B567A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1427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投诉人反映问题</w:t>
      </w:r>
      <w:r w:rsidR="008B567A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确实属于工作人员过失的</w:t>
      </w:r>
      <w:r w:rsidR="001A688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，根据服务中心</w:t>
      </w:r>
      <w:r w:rsidR="0051427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服务工作人员考核</w:t>
      </w:r>
      <w:r w:rsidR="007E2A1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办法</w:t>
      </w:r>
      <w:r w:rsidR="0051427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予以处理，对于重大问题，</w:t>
      </w:r>
      <w:r w:rsidR="001E0FD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学校</w:t>
      </w:r>
      <w:r w:rsidR="008B567A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 w:rsidR="001E0FD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追究</w:t>
      </w:r>
      <w:r w:rsidR="008019B2">
        <w:rPr>
          <w:rFonts w:ascii="仿宋_GB2312" w:eastAsia="仿宋_GB2312" w:hAnsi="宋体" w:cs="宋体" w:hint="eastAsia"/>
          <w:kern w:val="0"/>
          <w:sz w:val="32"/>
          <w:szCs w:val="32"/>
        </w:rPr>
        <w:t>相关人员</w:t>
      </w:r>
      <w:r w:rsidR="001E0FD3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责任。</w:t>
      </w:r>
    </w:p>
    <w:p w:rsidR="00D2678A" w:rsidRPr="00957F10" w:rsidRDefault="00C41D41" w:rsidP="009416A2">
      <w:pPr>
        <w:spacing w:line="360" w:lineRule="auto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第九</w:t>
      </w:r>
      <w:r w:rsidR="00D2678A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章 资产管理</w:t>
      </w:r>
    </w:p>
    <w:p w:rsidR="00D2678A" w:rsidRPr="00957F10" w:rsidRDefault="0051723D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</w:t>
      </w:r>
      <w:r w:rsidR="00B370E6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三十七</w:t>
      </w:r>
      <w:r w:rsidR="00C272C6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570695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="001A688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服务中心统一进行</w:t>
      </w:r>
      <w:r w:rsidR="0057069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资产管理，对各类设备进行登记备案，并</w:t>
      </w:r>
      <w:r w:rsidR="00902047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负责各类办公设备</w:t>
      </w:r>
      <w:r w:rsidR="0057069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、网络</w:t>
      </w:r>
      <w:r w:rsidR="00902047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的日常维护，</w:t>
      </w:r>
      <w:r w:rsidR="009A5BCC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提供与服务工作直接相关的</w:t>
      </w:r>
      <w:r w:rsidR="0057069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办公耗材</w:t>
      </w:r>
      <w:r w:rsidR="00902047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入驻部门的自有资产</w:t>
      </w:r>
      <w:r w:rsidR="00570695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仍</w:t>
      </w:r>
      <w:r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归各部门所有，</w:t>
      </w:r>
      <w:r w:rsidR="00860D27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按各自的经费渠道</w:t>
      </w:r>
      <w:r w:rsidR="00294CF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进行</w:t>
      </w:r>
      <w:r w:rsidR="00860D27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维护</w:t>
      </w:r>
      <w:r w:rsidR="00902047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A5BCC" w:rsidRPr="00957F10" w:rsidRDefault="00B370E6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第三十八</w:t>
      </w:r>
      <w:r w:rsidR="009A5BCC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9A5BCC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入驻部门及工作人员因工作需要</w:t>
      </w:r>
      <w:r w:rsidR="008F3AA0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确需更换或添加</w:t>
      </w:r>
      <w:r w:rsidR="000B166E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新</w:t>
      </w:r>
      <w:r w:rsidR="001A688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设备的，应向服务中心办公室提出书面申请，由服务中心</w:t>
      </w:r>
      <w:r w:rsidR="008F3AA0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统一调配或购买。</w:t>
      </w:r>
    </w:p>
    <w:p w:rsidR="008F3AA0" w:rsidRPr="00957F10" w:rsidRDefault="00B370E6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第三十九</w:t>
      </w:r>
      <w:r w:rsidR="008F3AA0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8F3AA0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1A688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工作人员领取服务中心</w:t>
      </w:r>
      <w:r w:rsidR="008F3AA0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统一配置的固定资产、办公耗材</w:t>
      </w:r>
      <w:r w:rsidR="001A688F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等，须填写物品领用单，在服务中心</w:t>
      </w:r>
      <w:r w:rsidR="007F321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办公室备案。</w:t>
      </w:r>
    </w:p>
    <w:p w:rsidR="007F3212" w:rsidRPr="00957F10" w:rsidRDefault="000B166E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</w:t>
      </w:r>
      <w:r w:rsidR="00B370E6">
        <w:rPr>
          <w:rFonts w:ascii="仿宋_GB2312" w:eastAsia="仿宋_GB2312" w:hAnsi="宋体" w:cs="宋体" w:hint="eastAsia"/>
          <w:b/>
          <w:kern w:val="0"/>
          <w:sz w:val="32"/>
          <w:szCs w:val="32"/>
        </w:rPr>
        <w:t>四十</w:t>
      </w:r>
      <w:r w:rsidR="007F3212" w:rsidRPr="00957F10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 </w:t>
      </w:r>
      <w:r w:rsidR="007F321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固定资产、办公设备等在使用过程中</w:t>
      </w:r>
      <w:r w:rsidR="007A75C3">
        <w:rPr>
          <w:rFonts w:ascii="仿宋_GB2312" w:eastAsia="仿宋_GB2312" w:hAnsi="宋体" w:cs="宋体" w:hint="eastAsia"/>
          <w:kern w:val="0"/>
          <w:sz w:val="32"/>
          <w:szCs w:val="32"/>
        </w:rPr>
        <w:t>因个人原因</w:t>
      </w:r>
      <w:r w:rsidR="007F3212" w:rsidRPr="00957F10">
        <w:rPr>
          <w:rFonts w:ascii="仿宋_GB2312" w:eastAsia="仿宋_GB2312" w:hAnsi="宋体" w:cs="宋体" w:hint="eastAsia"/>
          <w:kern w:val="0"/>
          <w:sz w:val="32"/>
          <w:szCs w:val="32"/>
        </w:rPr>
        <w:t>出现严重损坏或遗失的，由责任人根据具体情况赔偿。</w:t>
      </w:r>
    </w:p>
    <w:p w:rsidR="00AF2E32" w:rsidRPr="00957F10" w:rsidRDefault="00C41D41" w:rsidP="009416A2">
      <w:pPr>
        <w:spacing w:line="360" w:lineRule="auto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第十</w:t>
      </w:r>
      <w:r w:rsidR="00AF2E32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章 安全管理</w:t>
      </w:r>
    </w:p>
    <w:p w:rsidR="00AF2E32" w:rsidRPr="00957F10" w:rsidRDefault="007F6A8E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第四十</w:t>
      </w:r>
      <w:r w:rsidR="00B370E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</w:t>
      </w:r>
      <w:r w:rsidR="00AF2E32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="00AF2E32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工作人员应高度重视安全保卫工作，牢固树立安全防范意识。妥善保管印章、贵重物品、各类资料，做好保密工作，防止失窃和泄密事件的发生。</w:t>
      </w:r>
    </w:p>
    <w:p w:rsidR="00AF2E32" w:rsidRPr="00957F10" w:rsidRDefault="00B370E6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第四十二</w:t>
      </w:r>
      <w:r w:rsidR="00AF2E32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="00AF2E32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工作人员下班时须关好门窗，关闭</w:t>
      </w:r>
      <w:r w:rsidR="001A688F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电脑、打印机</w:t>
      </w:r>
      <w:r w:rsidR="00AF2E32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及其他办公设备的电源，杜绝事故隐患。</w:t>
      </w:r>
    </w:p>
    <w:p w:rsidR="00AF2E32" w:rsidRPr="00957F10" w:rsidRDefault="00B370E6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第四十三</w:t>
      </w:r>
      <w:r w:rsidR="00AF2E32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="00AF2E32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  <w:r w:rsidR="008D69A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工作人员故意或过失造成安全事故的，应依法承担相应</w:t>
      </w:r>
      <w:r w:rsidR="00AF2E32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责任。</w:t>
      </w:r>
    </w:p>
    <w:p w:rsidR="00AF2E32" w:rsidRPr="00957F10" w:rsidRDefault="00AF2E32" w:rsidP="009416A2">
      <w:pPr>
        <w:spacing w:line="360" w:lineRule="auto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第十</w:t>
      </w:r>
      <w:r w:rsidR="00C41D41"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一</w:t>
      </w:r>
      <w:r w:rsidRPr="00957F10">
        <w:rPr>
          <w:rFonts w:ascii="黑体" w:eastAsia="黑体" w:hAnsi="黑体" w:cs="宋体" w:hint="eastAsia"/>
          <w:bCs/>
          <w:kern w:val="0"/>
          <w:sz w:val="32"/>
          <w:szCs w:val="32"/>
        </w:rPr>
        <w:t>章 附则</w:t>
      </w:r>
    </w:p>
    <w:p w:rsidR="00AF2E32" w:rsidRPr="00957F10" w:rsidRDefault="00B370E6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第四十四</w:t>
      </w:r>
      <w:r w:rsidR="00AF2E32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="00AF2E32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本办法由</w:t>
      </w:r>
      <w:r w:rsidR="001A688F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吉林大学行政服务中心</w:t>
      </w:r>
      <w:r w:rsidR="0023266B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（党群服务中心）</w:t>
      </w:r>
      <w:r w:rsidR="00AF2E32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负责解释。</w:t>
      </w:r>
    </w:p>
    <w:p w:rsidR="00AF2E32" w:rsidRPr="00957F10" w:rsidRDefault="00B370E6" w:rsidP="009416A2">
      <w:pPr>
        <w:adjustRightInd w:val="0"/>
        <w:spacing w:line="360" w:lineRule="auto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第四十五</w:t>
      </w:r>
      <w:r w:rsidR="00AF2E32" w:rsidRPr="00957F1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="00AF2E32" w:rsidRPr="00957F1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本办法自发布之日起施行。</w:t>
      </w:r>
    </w:p>
    <w:sectPr w:rsidR="00AF2E32" w:rsidRPr="00957F10" w:rsidSect="008502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758" w:bottom="1361" w:left="1758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9F" w:rsidRDefault="00D4789F" w:rsidP="00A61E86">
      <w:pPr>
        <w:ind w:firstLine="420"/>
      </w:pPr>
      <w:r>
        <w:separator/>
      </w:r>
    </w:p>
  </w:endnote>
  <w:endnote w:type="continuationSeparator" w:id="0">
    <w:p w:rsidR="00D4789F" w:rsidRDefault="00D4789F" w:rsidP="00A61E8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2A" w:rsidRDefault="007A012A" w:rsidP="00A61E8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7172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rFonts w:asciiTheme="minorEastAsia" w:hAnsiTheme="minorEastAsia"/>
          </w:rPr>
        </w:sdtEndPr>
        <w:sdtContent>
          <w:p w:rsidR="007A012A" w:rsidRPr="00006288" w:rsidRDefault="007A012A" w:rsidP="00006288">
            <w:pPr>
              <w:pStyle w:val="a4"/>
              <w:ind w:firstLine="360"/>
              <w:jc w:val="center"/>
              <w:rPr>
                <w:rFonts w:asciiTheme="minorEastAsia" w:hAnsiTheme="minorEastAsia"/>
              </w:rPr>
            </w:pPr>
            <w:r>
              <w:rPr>
                <w:lang w:val="zh-CN"/>
              </w:rPr>
              <w:t xml:space="preserve"> </w:t>
            </w:r>
            <w:r w:rsidR="00F57F56" w:rsidRPr="00006288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006288">
              <w:rPr>
                <w:rFonts w:asciiTheme="minorEastAsia" w:hAnsiTheme="minorEastAsia"/>
              </w:rPr>
              <w:instrText>PAGE</w:instrText>
            </w:r>
            <w:r w:rsidR="00F57F56" w:rsidRPr="00006288"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 w:rsidR="00D9368B">
              <w:rPr>
                <w:rFonts w:asciiTheme="minorEastAsia" w:hAnsiTheme="minorEastAsia"/>
                <w:noProof/>
              </w:rPr>
              <w:t>3</w:t>
            </w:r>
            <w:r w:rsidR="00F57F56" w:rsidRPr="00006288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 w:rsidRPr="00006288">
              <w:rPr>
                <w:rFonts w:asciiTheme="minorEastAsia" w:hAnsiTheme="minorEastAsia"/>
                <w:lang w:val="zh-CN"/>
              </w:rPr>
              <w:t xml:space="preserve"> / </w:t>
            </w:r>
            <w:r w:rsidR="00F57F56" w:rsidRPr="00006288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006288">
              <w:rPr>
                <w:rFonts w:asciiTheme="minorEastAsia" w:hAnsiTheme="minorEastAsia"/>
              </w:rPr>
              <w:instrText>NUMPAGES</w:instrText>
            </w:r>
            <w:r w:rsidR="00F57F56" w:rsidRPr="00006288"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 w:rsidR="00D9368B">
              <w:rPr>
                <w:rFonts w:asciiTheme="minorEastAsia" w:hAnsiTheme="minorEastAsia"/>
                <w:noProof/>
              </w:rPr>
              <w:t>11</w:t>
            </w:r>
            <w:r w:rsidR="00F57F56" w:rsidRPr="00006288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sdtContent>
      </w:sdt>
    </w:sdtContent>
  </w:sdt>
  <w:p w:rsidR="007A012A" w:rsidRDefault="007A012A" w:rsidP="00A61E8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2A" w:rsidRDefault="007A012A" w:rsidP="00A61E8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9F" w:rsidRDefault="00D4789F" w:rsidP="00A61E86">
      <w:pPr>
        <w:ind w:firstLine="420"/>
      </w:pPr>
      <w:r>
        <w:separator/>
      </w:r>
    </w:p>
  </w:footnote>
  <w:footnote w:type="continuationSeparator" w:id="0">
    <w:p w:rsidR="00D4789F" w:rsidRDefault="00D4789F" w:rsidP="00A61E8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2A" w:rsidRDefault="007A012A" w:rsidP="00A61E8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2A" w:rsidRPr="00A064CD" w:rsidRDefault="007A012A" w:rsidP="00A064CD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2A" w:rsidRDefault="007A012A" w:rsidP="00A61E8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86"/>
    <w:rsid w:val="000059E2"/>
    <w:rsid w:val="00006288"/>
    <w:rsid w:val="000074ED"/>
    <w:rsid w:val="00007F68"/>
    <w:rsid w:val="00014988"/>
    <w:rsid w:val="00015B3D"/>
    <w:rsid w:val="00017A8E"/>
    <w:rsid w:val="0002032A"/>
    <w:rsid w:val="00027561"/>
    <w:rsid w:val="00027BC0"/>
    <w:rsid w:val="00035A3D"/>
    <w:rsid w:val="00036125"/>
    <w:rsid w:val="0003687F"/>
    <w:rsid w:val="000476F9"/>
    <w:rsid w:val="0005637B"/>
    <w:rsid w:val="00067620"/>
    <w:rsid w:val="00071BD4"/>
    <w:rsid w:val="00076272"/>
    <w:rsid w:val="000840E3"/>
    <w:rsid w:val="0008661E"/>
    <w:rsid w:val="00086887"/>
    <w:rsid w:val="000A0AB0"/>
    <w:rsid w:val="000A70B6"/>
    <w:rsid w:val="000B166E"/>
    <w:rsid w:val="000B2528"/>
    <w:rsid w:val="000B4B5D"/>
    <w:rsid w:val="000B546F"/>
    <w:rsid w:val="000C025E"/>
    <w:rsid w:val="000C61A4"/>
    <w:rsid w:val="000D1BD0"/>
    <w:rsid w:val="000D44E3"/>
    <w:rsid w:val="000E31B2"/>
    <w:rsid w:val="000E4D12"/>
    <w:rsid w:val="000F0BC5"/>
    <w:rsid w:val="00100330"/>
    <w:rsid w:val="00103F8E"/>
    <w:rsid w:val="00104306"/>
    <w:rsid w:val="001044F9"/>
    <w:rsid w:val="00117920"/>
    <w:rsid w:val="001242AC"/>
    <w:rsid w:val="001277A9"/>
    <w:rsid w:val="00134938"/>
    <w:rsid w:val="00141132"/>
    <w:rsid w:val="00144B4B"/>
    <w:rsid w:val="00146606"/>
    <w:rsid w:val="00146795"/>
    <w:rsid w:val="00147706"/>
    <w:rsid w:val="00147EAF"/>
    <w:rsid w:val="00150DEF"/>
    <w:rsid w:val="00155D03"/>
    <w:rsid w:val="001667B9"/>
    <w:rsid w:val="0017310B"/>
    <w:rsid w:val="00184B37"/>
    <w:rsid w:val="001923A9"/>
    <w:rsid w:val="001961D0"/>
    <w:rsid w:val="001A30C0"/>
    <w:rsid w:val="001A688F"/>
    <w:rsid w:val="001A76DB"/>
    <w:rsid w:val="001B191A"/>
    <w:rsid w:val="001B4000"/>
    <w:rsid w:val="001B62DB"/>
    <w:rsid w:val="001B66C9"/>
    <w:rsid w:val="001C3B72"/>
    <w:rsid w:val="001C6F52"/>
    <w:rsid w:val="001C7689"/>
    <w:rsid w:val="001E0FD3"/>
    <w:rsid w:val="001E31E3"/>
    <w:rsid w:val="001E5011"/>
    <w:rsid w:val="001F0C73"/>
    <w:rsid w:val="001F0D3F"/>
    <w:rsid w:val="001F21FF"/>
    <w:rsid w:val="001F473C"/>
    <w:rsid w:val="00207102"/>
    <w:rsid w:val="00212C62"/>
    <w:rsid w:val="00213236"/>
    <w:rsid w:val="00216100"/>
    <w:rsid w:val="00217B8C"/>
    <w:rsid w:val="00222440"/>
    <w:rsid w:val="0023266B"/>
    <w:rsid w:val="00233979"/>
    <w:rsid w:val="00241109"/>
    <w:rsid w:val="0024359A"/>
    <w:rsid w:val="002500C0"/>
    <w:rsid w:val="00254E7F"/>
    <w:rsid w:val="002600F2"/>
    <w:rsid w:val="0027236A"/>
    <w:rsid w:val="00276665"/>
    <w:rsid w:val="00294CF2"/>
    <w:rsid w:val="002969DD"/>
    <w:rsid w:val="002A0D8F"/>
    <w:rsid w:val="002A4DDF"/>
    <w:rsid w:val="002B03CE"/>
    <w:rsid w:val="002B3079"/>
    <w:rsid w:val="002B5F10"/>
    <w:rsid w:val="002B684F"/>
    <w:rsid w:val="002C3088"/>
    <w:rsid w:val="002C403F"/>
    <w:rsid w:val="002C4509"/>
    <w:rsid w:val="002D25BC"/>
    <w:rsid w:val="002D52F8"/>
    <w:rsid w:val="002D5C8B"/>
    <w:rsid w:val="002E1E71"/>
    <w:rsid w:val="002E4204"/>
    <w:rsid w:val="002F19EB"/>
    <w:rsid w:val="003018DB"/>
    <w:rsid w:val="00311D6A"/>
    <w:rsid w:val="00312120"/>
    <w:rsid w:val="003146D8"/>
    <w:rsid w:val="003157E4"/>
    <w:rsid w:val="003158A8"/>
    <w:rsid w:val="003232B3"/>
    <w:rsid w:val="00323F57"/>
    <w:rsid w:val="00340705"/>
    <w:rsid w:val="00360486"/>
    <w:rsid w:val="00370250"/>
    <w:rsid w:val="0037211E"/>
    <w:rsid w:val="0037501A"/>
    <w:rsid w:val="0038257F"/>
    <w:rsid w:val="00382EBC"/>
    <w:rsid w:val="00383384"/>
    <w:rsid w:val="0038353A"/>
    <w:rsid w:val="003904AD"/>
    <w:rsid w:val="00394C4B"/>
    <w:rsid w:val="003A0AA3"/>
    <w:rsid w:val="003A0C4D"/>
    <w:rsid w:val="003A6EEA"/>
    <w:rsid w:val="003B54E7"/>
    <w:rsid w:val="003B7665"/>
    <w:rsid w:val="003C3135"/>
    <w:rsid w:val="003C362B"/>
    <w:rsid w:val="003C4098"/>
    <w:rsid w:val="003D0412"/>
    <w:rsid w:val="003D04E7"/>
    <w:rsid w:val="003D28A7"/>
    <w:rsid w:val="003D4424"/>
    <w:rsid w:val="003E34FB"/>
    <w:rsid w:val="003E76A5"/>
    <w:rsid w:val="003F64A7"/>
    <w:rsid w:val="004007B4"/>
    <w:rsid w:val="00403C61"/>
    <w:rsid w:val="004108B2"/>
    <w:rsid w:val="00410A48"/>
    <w:rsid w:val="004110E0"/>
    <w:rsid w:val="004132EB"/>
    <w:rsid w:val="00413CC5"/>
    <w:rsid w:val="00414F1E"/>
    <w:rsid w:val="00427C3E"/>
    <w:rsid w:val="004328B3"/>
    <w:rsid w:val="00432AF9"/>
    <w:rsid w:val="00433BA1"/>
    <w:rsid w:val="00440410"/>
    <w:rsid w:val="004473F3"/>
    <w:rsid w:val="00450FA9"/>
    <w:rsid w:val="00452A61"/>
    <w:rsid w:val="00464698"/>
    <w:rsid w:val="00465B4A"/>
    <w:rsid w:val="004665A2"/>
    <w:rsid w:val="00466E52"/>
    <w:rsid w:val="00467BD4"/>
    <w:rsid w:val="00473B62"/>
    <w:rsid w:val="00474C62"/>
    <w:rsid w:val="004760CF"/>
    <w:rsid w:val="00484320"/>
    <w:rsid w:val="004A27B9"/>
    <w:rsid w:val="004B08E0"/>
    <w:rsid w:val="004B0B2F"/>
    <w:rsid w:val="004B1FF7"/>
    <w:rsid w:val="004B612F"/>
    <w:rsid w:val="004C164A"/>
    <w:rsid w:val="004D6215"/>
    <w:rsid w:val="004E5085"/>
    <w:rsid w:val="004E56F7"/>
    <w:rsid w:val="004E7092"/>
    <w:rsid w:val="004F3978"/>
    <w:rsid w:val="004F5017"/>
    <w:rsid w:val="004F600C"/>
    <w:rsid w:val="004F6041"/>
    <w:rsid w:val="00500638"/>
    <w:rsid w:val="00502684"/>
    <w:rsid w:val="00506690"/>
    <w:rsid w:val="005139C3"/>
    <w:rsid w:val="00514272"/>
    <w:rsid w:val="0051723D"/>
    <w:rsid w:val="0053088A"/>
    <w:rsid w:val="00535AC2"/>
    <w:rsid w:val="00537F25"/>
    <w:rsid w:val="00540F62"/>
    <w:rsid w:val="00541DFA"/>
    <w:rsid w:val="0054377F"/>
    <w:rsid w:val="005452D1"/>
    <w:rsid w:val="005460EB"/>
    <w:rsid w:val="00551AB8"/>
    <w:rsid w:val="005537DF"/>
    <w:rsid w:val="00557680"/>
    <w:rsid w:val="00567BEB"/>
    <w:rsid w:val="00570695"/>
    <w:rsid w:val="00576694"/>
    <w:rsid w:val="0058027B"/>
    <w:rsid w:val="0058167B"/>
    <w:rsid w:val="005919EC"/>
    <w:rsid w:val="0059660F"/>
    <w:rsid w:val="005A17E6"/>
    <w:rsid w:val="005A5D06"/>
    <w:rsid w:val="005A5D5E"/>
    <w:rsid w:val="005B1387"/>
    <w:rsid w:val="005B63BD"/>
    <w:rsid w:val="005B6C87"/>
    <w:rsid w:val="005C06AE"/>
    <w:rsid w:val="005C2749"/>
    <w:rsid w:val="005C4158"/>
    <w:rsid w:val="005C7DC0"/>
    <w:rsid w:val="005D2DDA"/>
    <w:rsid w:val="005D5CC2"/>
    <w:rsid w:val="005D7B3A"/>
    <w:rsid w:val="005E2717"/>
    <w:rsid w:val="005F0346"/>
    <w:rsid w:val="005F3D0D"/>
    <w:rsid w:val="005F3D47"/>
    <w:rsid w:val="005F4997"/>
    <w:rsid w:val="005F78BC"/>
    <w:rsid w:val="00604776"/>
    <w:rsid w:val="00606194"/>
    <w:rsid w:val="00606B77"/>
    <w:rsid w:val="00607B99"/>
    <w:rsid w:val="0061126F"/>
    <w:rsid w:val="00615DC8"/>
    <w:rsid w:val="00616226"/>
    <w:rsid w:val="00630FFC"/>
    <w:rsid w:val="00631313"/>
    <w:rsid w:val="00633AA2"/>
    <w:rsid w:val="00635176"/>
    <w:rsid w:val="00636F58"/>
    <w:rsid w:val="006371A4"/>
    <w:rsid w:val="006406F4"/>
    <w:rsid w:val="00664836"/>
    <w:rsid w:val="006655F6"/>
    <w:rsid w:val="00672129"/>
    <w:rsid w:val="00677200"/>
    <w:rsid w:val="00680C7A"/>
    <w:rsid w:val="00683395"/>
    <w:rsid w:val="00686AFF"/>
    <w:rsid w:val="006938CD"/>
    <w:rsid w:val="0069630C"/>
    <w:rsid w:val="006A396D"/>
    <w:rsid w:val="006A6CBB"/>
    <w:rsid w:val="006B1B5C"/>
    <w:rsid w:val="006B2455"/>
    <w:rsid w:val="006B394D"/>
    <w:rsid w:val="006B698B"/>
    <w:rsid w:val="006C17B9"/>
    <w:rsid w:val="006C6267"/>
    <w:rsid w:val="006C7FD8"/>
    <w:rsid w:val="006D0D60"/>
    <w:rsid w:val="006D3123"/>
    <w:rsid w:val="006D3D34"/>
    <w:rsid w:val="006E0A11"/>
    <w:rsid w:val="006E57EB"/>
    <w:rsid w:val="006F0631"/>
    <w:rsid w:val="006F13EC"/>
    <w:rsid w:val="007038E3"/>
    <w:rsid w:val="00705BF2"/>
    <w:rsid w:val="00711B8F"/>
    <w:rsid w:val="00712209"/>
    <w:rsid w:val="00717AF3"/>
    <w:rsid w:val="007228E9"/>
    <w:rsid w:val="007234D5"/>
    <w:rsid w:val="007272B5"/>
    <w:rsid w:val="00732102"/>
    <w:rsid w:val="007433BD"/>
    <w:rsid w:val="00751694"/>
    <w:rsid w:val="00753F94"/>
    <w:rsid w:val="00754C16"/>
    <w:rsid w:val="00754C30"/>
    <w:rsid w:val="00755741"/>
    <w:rsid w:val="00755B54"/>
    <w:rsid w:val="007573ED"/>
    <w:rsid w:val="00761E32"/>
    <w:rsid w:val="00771EF6"/>
    <w:rsid w:val="007723A7"/>
    <w:rsid w:val="00774530"/>
    <w:rsid w:val="007755AC"/>
    <w:rsid w:val="0078257A"/>
    <w:rsid w:val="0078630F"/>
    <w:rsid w:val="007912C8"/>
    <w:rsid w:val="00791EF8"/>
    <w:rsid w:val="007A012A"/>
    <w:rsid w:val="007A382A"/>
    <w:rsid w:val="007A3CA9"/>
    <w:rsid w:val="007A4F36"/>
    <w:rsid w:val="007A564A"/>
    <w:rsid w:val="007A75C3"/>
    <w:rsid w:val="007A7605"/>
    <w:rsid w:val="007B3E62"/>
    <w:rsid w:val="007B677A"/>
    <w:rsid w:val="007B7980"/>
    <w:rsid w:val="007C36A9"/>
    <w:rsid w:val="007C3766"/>
    <w:rsid w:val="007D572E"/>
    <w:rsid w:val="007D62CF"/>
    <w:rsid w:val="007E1C9B"/>
    <w:rsid w:val="007E2A12"/>
    <w:rsid w:val="007E632C"/>
    <w:rsid w:val="007F0D27"/>
    <w:rsid w:val="007F13BE"/>
    <w:rsid w:val="007F1420"/>
    <w:rsid w:val="007F3212"/>
    <w:rsid w:val="007F3465"/>
    <w:rsid w:val="007F3A8F"/>
    <w:rsid w:val="007F5167"/>
    <w:rsid w:val="007F6A8E"/>
    <w:rsid w:val="007F6CF6"/>
    <w:rsid w:val="007F6D51"/>
    <w:rsid w:val="00801463"/>
    <w:rsid w:val="008019B2"/>
    <w:rsid w:val="00810608"/>
    <w:rsid w:val="00810776"/>
    <w:rsid w:val="00812E12"/>
    <w:rsid w:val="00813E92"/>
    <w:rsid w:val="00833FB1"/>
    <w:rsid w:val="008372EB"/>
    <w:rsid w:val="00842050"/>
    <w:rsid w:val="00850295"/>
    <w:rsid w:val="00850844"/>
    <w:rsid w:val="00860D27"/>
    <w:rsid w:val="00864429"/>
    <w:rsid w:val="00870591"/>
    <w:rsid w:val="00875561"/>
    <w:rsid w:val="008774FC"/>
    <w:rsid w:val="00883A1B"/>
    <w:rsid w:val="00884501"/>
    <w:rsid w:val="00886252"/>
    <w:rsid w:val="00892115"/>
    <w:rsid w:val="008A0015"/>
    <w:rsid w:val="008A3D4A"/>
    <w:rsid w:val="008A6ACC"/>
    <w:rsid w:val="008A7341"/>
    <w:rsid w:val="008B232B"/>
    <w:rsid w:val="008B4A6C"/>
    <w:rsid w:val="008B567A"/>
    <w:rsid w:val="008C1A9C"/>
    <w:rsid w:val="008C787A"/>
    <w:rsid w:val="008D2B02"/>
    <w:rsid w:val="008D354F"/>
    <w:rsid w:val="008D53F4"/>
    <w:rsid w:val="008D69A8"/>
    <w:rsid w:val="008E076E"/>
    <w:rsid w:val="008F31AA"/>
    <w:rsid w:val="008F3427"/>
    <w:rsid w:val="008F377F"/>
    <w:rsid w:val="008F3AA0"/>
    <w:rsid w:val="008F6E41"/>
    <w:rsid w:val="00902047"/>
    <w:rsid w:val="009053DD"/>
    <w:rsid w:val="00906893"/>
    <w:rsid w:val="0090718D"/>
    <w:rsid w:val="009106DE"/>
    <w:rsid w:val="00915A26"/>
    <w:rsid w:val="00922FBF"/>
    <w:rsid w:val="00924D44"/>
    <w:rsid w:val="0093520D"/>
    <w:rsid w:val="009416A2"/>
    <w:rsid w:val="0094770C"/>
    <w:rsid w:val="009508B4"/>
    <w:rsid w:val="00955E76"/>
    <w:rsid w:val="00957F10"/>
    <w:rsid w:val="0096294E"/>
    <w:rsid w:val="00965F0C"/>
    <w:rsid w:val="00975F6F"/>
    <w:rsid w:val="00976093"/>
    <w:rsid w:val="00987F24"/>
    <w:rsid w:val="00990DEC"/>
    <w:rsid w:val="00991530"/>
    <w:rsid w:val="0099200A"/>
    <w:rsid w:val="009921FF"/>
    <w:rsid w:val="00995D6C"/>
    <w:rsid w:val="00996A43"/>
    <w:rsid w:val="00997549"/>
    <w:rsid w:val="009A5BCC"/>
    <w:rsid w:val="009B2031"/>
    <w:rsid w:val="009B3A15"/>
    <w:rsid w:val="009B47C4"/>
    <w:rsid w:val="009C75FE"/>
    <w:rsid w:val="009D0AA8"/>
    <w:rsid w:val="009D1601"/>
    <w:rsid w:val="009D1906"/>
    <w:rsid w:val="009D2342"/>
    <w:rsid w:val="009D58B0"/>
    <w:rsid w:val="009E1A0F"/>
    <w:rsid w:val="009E5255"/>
    <w:rsid w:val="009E6929"/>
    <w:rsid w:val="009E7FA0"/>
    <w:rsid w:val="009F0DAF"/>
    <w:rsid w:val="009F672E"/>
    <w:rsid w:val="00A00AE0"/>
    <w:rsid w:val="00A064CD"/>
    <w:rsid w:val="00A1034E"/>
    <w:rsid w:val="00A126C3"/>
    <w:rsid w:val="00A1640F"/>
    <w:rsid w:val="00A21A76"/>
    <w:rsid w:val="00A23C5F"/>
    <w:rsid w:val="00A37279"/>
    <w:rsid w:val="00A45AD4"/>
    <w:rsid w:val="00A535B0"/>
    <w:rsid w:val="00A560AC"/>
    <w:rsid w:val="00A60522"/>
    <w:rsid w:val="00A61E86"/>
    <w:rsid w:val="00A63B67"/>
    <w:rsid w:val="00A657F5"/>
    <w:rsid w:val="00A6729B"/>
    <w:rsid w:val="00A6743E"/>
    <w:rsid w:val="00A7229F"/>
    <w:rsid w:val="00A72BE0"/>
    <w:rsid w:val="00A738CD"/>
    <w:rsid w:val="00A8158B"/>
    <w:rsid w:val="00A904E4"/>
    <w:rsid w:val="00A9209C"/>
    <w:rsid w:val="00AA1183"/>
    <w:rsid w:val="00AA3471"/>
    <w:rsid w:val="00AA6122"/>
    <w:rsid w:val="00AB1BD1"/>
    <w:rsid w:val="00AB31C1"/>
    <w:rsid w:val="00AB6AC9"/>
    <w:rsid w:val="00AC720F"/>
    <w:rsid w:val="00AD1BEC"/>
    <w:rsid w:val="00AD75AD"/>
    <w:rsid w:val="00AE0258"/>
    <w:rsid w:val="00AE1C9C"/>
    <w:rsid w:val="00AE20E9"/>
    <w:rsid w:val="00AE4AD5"/>
    <w:rsid w:val="00AE4EBB"/>
    <w:rsid w:val="00AF1A71"/>
    <w:rsid w:val="00AF2E32"/>
    <w:rsid w:val="00AF721C"/>
    <w:rsid w:val="00B12091"/>
    <w:rsid w:val="00B1719C"/>
    <w:rsid w:val="00B20079"/>
    <w:rsid w:val="00B2634E"/>
    <w:rsid w:val="00B26415"/>
    <w:rsid w:val="00B325AD"/>
    <w:rsid w:val="00B35561"/>
    <w:rsid w:val="00B3629F"/>
    <w:rsid w:val="00B370E6"/>
    <w:rsid w:val="00B4408D"/>
    <w:rsid w:val="00B46646"/>
    <w:rsid w:val="00B5219D"/>
    <w:rsid w:val="00B57AA1"/>
    <w:rsid w:val="00B615A5"/>
    <w:rsid w:val="00B61B31"/>
    <w:rsid w:val="00B64272"/>
    <w:rsid w:val="00B70BF9"/>
    <w:rsid w:val="00B74AE2"/>
    <w:rsid w:val="00B76D7D"/>
    <w:rsid w:val="00B86C2C"/>
    <w:rsid w:val="00B90122"/>
    <w:rsid w:val="00B9192C"/>
    <w:rsid w:val="00BA3219"/>
    <w:rsid w:val="00BB2639"/>
    <w:rsid w:val="00BB7D11"/>
    <w:rsid w:val="00BC0080"/>
    <w:rsid w:val="00BC2719"/>
    <w:rsid w:val="00BC3F4C"/>
    <w:rsid w:val="00BD0607"/>
    <w:rsid w:val="00BD273A"/>
    <w:rsid w:val="00BD4864"/>
    <w:rsid w:val="00BE6284"/>
    <w:rsid w:val="00BF5992"/>
    <w:rsid w:val="00C11F0A"/>
    <w:rsid w:val="00C13D3B"/>
    <w:rsid w:val="00C15132"/>
    <w:rsid w:val="00C15BD4"/>
    <w:rsid w:val="00C17D2B"/>
    <w:rsid w:val="00C26EA0"/>
    <w:rsid w:val="00C2701C"/>
    <w:rsid w:val="00C272C6"/>
    <w:rsid w:val="00C41D41"/>
    <w:rsid w:val="00C4657E"/>
    <w:rsid w:val="00C47736"/>
    <w:rsid w:val="00C51008"/>
    <w:rsid w:val="00C51CAD"/>
    <w:rsid w:val="00C5239F"/>
    <w:rsid w:val="00C539A8"/>
    <w:rsid w:val="00C57BD7"/>
    <w:rsid w:val="00C71C12"/>
    <w:rsid w:val="00C73AE4"/>
    <w:rsid w:val="00C74260"/>
    <w:rsid w:val="00C82E64"/>
    <w:rsid w:val="00C9137A"/>
    <w:rsid w:val="00C961B0"/>
    <w:rsid w:val="00CA1715"/>
    <w:rsid w:val="00CA2012"/>
    <w:rsid w:val="00CA2DAD"/>
    <w:rsid w:val="00CA7301"/>
    <w:rsid w:val="00CA79DE"/>
    <w:rsid w:val="00CB1029"/>
    <w:rsid w:val="00CB57F3"/>
    <w:rsid w:val="00CC5811"/>
    <w:rsid w:val="00CC647A"/>
    <w:rsid w:val="00CE098D"/>
    <w:rsid w:val="00CE33E9"/>
    <w:rsid w:val="00CF260F"/>
    <w:rsid w:val="00CF3B02"/>
    <w:rsid w:val="00CF6119"/>
    <w:rsid w:val="00D053A4"/>
    <w:rsid w:val="00D078D1"/>
    <w:rsid w:val="00D162CF"/>
    <w:rsid w:val="00D24CE2"/>
    <w:rsid w:val="00D2678A"/>
    <w:rsid w:val="00D30CEB"/>
    <w:rsid w:val="00D33DC1"/>
    <w:rsid w:val="00D41115"/>
    <w:rsid w:val="00D42867"/>
    <w:rsid w:val="00D4765C"/>
    <w:rsid w:val="00D4789F"/>
    <w:rsid w:val="00D516BA"/>
    <w:rsid w:val="00D561F0"/>
    <w:rsid w:val="00D567C8"/>
    <w:rsid w:val="00D71167"/>
    <w:rsid w:val="00D72430"/>
    <w:rsid w:val="00D742B0"/>
    <w:rsid w:val="00D825AF"/>
    <w:rsid w:val="00D85E7D"/>
    <w:rsid w:val="00D87C7C"/>
    <w:rsid w:val="00D9368B"/>
    <w:rsid w:val="00D971DE"/>
    <w:rsid w:val="00DA1CBC"/>
    <w:rsid w:val="00DA36C9"/>
    <w:rsid w:val="00DA656D"/>
    <w:rsid w:val="00DB0081"/>
    <w:rsid w:val="00DB567F"/>
    <w:rsid w:val="00DC33C7"/>
    <w:rsid w:val="00DC738B"/>
    <w:rsid w:val="00DD101F"/>
    <w:rsid w:val="00DD5D55"/>
    <w:rsid w:val="00DD5E24"/>
    <w:rsid w:val="00DE70E0"/>
    <w:rsid w:val="00DF2125"/>
    <w:rsid w:val="00DF3E52"/>
    <w:rsid w:val="00DF5AA9"/>
    <w:rsid w:val="00E01E08"/>
    <w:rsid w:val="00E041CD"/>
    <w:rsid w:val="00E058D3"/>
    <w:rsid w:val="00E10859"/>
    <w:rsid w:val="00E14DBE"/>
    <w:rsid w:val="00E175B6"/>
    <w:rsid w:val="00E23D7A"/>
    <w:rsid w:val="00E32145"/>
    <w:rsid w:val="00E417DC"/>
    <w:rsid w:val="00E431F5"/>
    <w:rsid w:val="00E536CB"/>
    <w:rsid w:val="00E67D20"/>
    <w:rsid w:val="00E769CF"/>
    <w:rsid w:val="00E8046B"/>
    <w:rsid w:val="00E814FE"/>
    <w:rsid w:val="00E81ECB"/>
    <w:rsid w:val="00E83D8A"/>
    <w:rsid w:val="00E86C65"/>
    <w:rsid w:val="00E86E6B"/>
    <w:rsid w:val="00E924B7"/>
    <w:rsid w:val="00E930FA"/>
    <w:rsid w:val="00EC02C8"/>
    <w:rsid w:val="00EC1A81"/>
    <w:rsid w:val="00EE0280"/>
    <w:rsid w:val="00EE476E"/>
    <w:rsid w:val="00F03DB2"/>
    <w:rsid w:val="00F10E6F"/>
    <w:rsid w:val="00F1600A"/>
    <w:rsid w:val="00F30FD8"/>
    <w:rsid w:val="00F34528"/>
    <w:rsid w:val="00F34D74"/>
    <w:rsid w:val="00F35A84"/>
    <w:rsid w:val="00F36FF2"/>
    <w:rsid w:val="00F40584"/>
    <w:rsid w:val="00F4420F"/>
    <w:rsid w:val="00F47CEA"/>
    <w:rsid w:val="00F508F6"/>
    <w:rsid w:val="00F524B3"/>
    <w:rsid w:val="00F52762"/>
    <w:rsid w:val="00F52DEE"/>
    <w:rsid w:val="00F57F56"/>
    <w:rsid w:val="00F57FBE"/>
    <w:rsid w:val="00F71503"/>
    <w:rsid w:val="00F726D4"/>
    <w:rsid w:val="00F8283C"/>
    <w:rsid w:val="00F832A1"/>
    <w:rsid w:val="00F87B2C"/>
    <w:rsid w:val="00F90968"/>
    <w:rsid w:val="00F90B51"/>
    <w:rsid w:val="00F914FE"/>
    <w:rsid w:val="00F95626"/>
    <w:rsid w:val="00F96E38"/>
    <w:rsid w:val="00FA0DB1"/>
    <w:rsid w:val="00FA79E4"/>
    <w:rsid w:val="00FB03A7"/>
    <w:rsid w:val="00FB66BB"/>
    <w:rsid w:val="00FC0445"/>
    <w:rsid w:val="00FC4C48"/>
    <w:rsid w:val="00FC7068"/>
    <w:rsid w:val="00FD2AC8"/>
    <w:rsid w:val="00FD5781"/>
    <w:rsid w:val="00FE1F04"/>
    <w:rsid w:val="00FF4053"/>
    <w:rsid w:val="00FF4D14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86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E86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E86"/>
    <w:rPr>
      <w:sz w:val="18"/>
      <w:szCs w:val="18"/>
    </w:rPr>
  </w:style>
  <w:style w:type="paragraph" w:styleId="a5">
    <w:name w:val="List Paragraph"/>
    <w:basedOn w:val="a"/>
    <w:uiPriority w:val="34"/>
    <w:qFormat/>
    <w:rsid w:val="005537D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502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295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8339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158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86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E86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E86"/>
    <w:rPr>
      <w:sz w:val="18"/>
      <w:szCs w:val="18"/>
    </w:rPr>
  </w:style>
  <w:style w:type="paragraph" w:styleId="a5">
    <w:name w:val="List Paragraph"/>
    <w:basedOn w:val="a"/>
    <w:uiPriority w:val="34"/>
    <w:qFormat/>
    <w:rsid w:val="005537D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502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295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8339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158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6CF773-BBFF-43C1-8AE9-F5BB50B7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706</Words>
  <Characters>4028</Characters>
  <Application>Microsoft Office Word</Application>
  <DocSecurity>0</DocSecurity>
  <Lines>33</Lines>
  <Paragraphs>9</Paragraphs>
  <ScaleCrop>false</ScaleCrop>
  <Company>Microsoft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30</cp:revision>
  <cp:lastPrinted>2018-03-22T08:47:00Z</cp:lastPrinted>
  <dcterms:created xsi:type="dcterms:W3CDTF">2018-03-16T07:54:00Z</dcterms:created>
  <dcterms:modified xsi:type="dcterms:W3CDTF">2018-04-23T06:18:00Z</dcterms:modified>
</cp:coreProperties>
</file>