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16" w:rsidRDefault="00D07516" w:rsidP="00D07516">
      <w:pPr>
        <w:overflowPunct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 xml:space="preserve">3 </w:t>
      </w:r>
    </w:p>
    <w:p w:rsidR="00D07516" w:rsidRDefault="00D07516" w:rsidP="00D07516">
      <w:pPr>
        <w:overflowPunct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展示作品汇总表</w:t>
      </w:r>
      <w:bookmarkEnd w:id="0"/>
    </w:p>
    <w:p w:rsidR="00D07516" w:rsidRDefault="00D07516" w:rsidP="00D07516">
      <w:pPr>
        <w:spacing w:afterLines="10" w:after="31" w:line="560" w:lineRule="exact"/>
        <w:jc w:val="left"/>
        <w:rPr>
          <w:rFonts w:eastAsia="方正仿宋简体"/>
          <w:bCs/>
          <w:sz w:val="28"/>
          <w:szCs w:val="28"/>
        </w:rPr>
      </w:pPr>
      <w:r>
        <w:rPr>
          <w:rFonts w:eastAsia="方正仿宋简体" w:hint="eastAsia"/>
          <w:bCs/>
          <w:sz w:val="28"/>
          <w:szCs w:val="28"/>
        </w:rPr>
        <w:t>省级教育行政部门：</w:t>
      </w:r>
      <w:r>
        <w:rPr>
          <w:rFonts w:eastAsia="方正仿宋简体" w:hint="eastAsia"/>
          <w:bCs/>
          <w:sz w:val="28"/>
          <w:szCs w:val="28"/>
          <w:u w:val="single"/>
        </w:rPr>
        <w:t xml:space="preserve">            </w:t>
      </w: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1404"/>
        <w:gridCol w:w="2464"/>
        <w:gridCol w:w="1357"/>
        <w:gridCol w:w="1708"/>
        <w:gridCol w:w="1274"/>
        <w:gridCol w:w="1647"/>
      </w:tblGrid>
      <w:tr w:rsidR="00D07516" w:rsidTr="00946047">
        <w:trPr>
          <w:trHeight w:val="68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6" w:rsidRDefault="00D07516" w:rsidP="00946047">
            <w:pPr>
              <w:widowControl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作品形式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16" w:rsidRDefault="00D07516" w:rsidP="00946047">
            <w:pPr>
              <w:widowControl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作品名称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6" w:rsidRDefault="00D07516" w:rsidP="00946047">
            <w:pPr>
              <w:widowControl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作者姓名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6" w:rsidRDefault="00D07516" w:rsidP="00946047">
            <w:pPr>
              <w:widowControl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所在</w:t>
            </w:r>
            <w:r>
              <w:rPr>
                <w:rFonts w:eastAsia="楷体_GB2312"/>
                <w:sz w:val="24"/>
                <w:szCs w:val="24"/>
              </w:rPr>
              <w:t>学校名称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6" w:rsidRDefault="00D07516" w:rsidP="00946047">
            <w:pPr>
              <w:widowControl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指导教师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16" w:rsidRDefault="00D07516" w:rsidP="00946047">
            <w:pPr>
              <w:widowControl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指导教师</w:t>
            </w:r>
          </w:p>
          <w:p w:rsidR="00D07516" w:rsidRDefault="00D07516" w:rsidP="00946047">
            <w:pPr>
              <w:widowControl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联系方式</w:t>
            </w:r>
          </w:p>
        </w:tc>
      </w:tr>
      <w:tr w:rsidR="00D07516" w:rsidTr="00946047">
        <w:trPr>
          <w:trHeight w:val="67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D07516" w:rsidTr="00946047">
        <w:trPr>
          <w:trHeight w:val="5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D07516" w:rsidTr="00946047">
        <w:trPr>
          <w:trHeight w:val="28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D07516" w:rsidTr="00946047">
        <w:trPr>
          <w:trHeight w:val="28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D07516" w:rsidTr="00946047">
        <w:trPr>
          <w:trHeight w:val="71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516" w:rsidRDefault="00D07516" w:rsidP="00946047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</w:tbl>
    <w:p w:rsidR="00D07516" w:rsidRDefault="00D07516" w:rsidP="00D07516">
      <w:pPr>
        <w:snapToGrid w:val="0"/>
        <w:spacing w:line="560" w:lineRule="exac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填表人：</w:t>
      </w:r>
      <w:r>
        <w:rPr>
          <w:rFonts w:eastAsia="方正仿宋简体"/>
          <w:sz w:val="28"/>
          <w:szCs w:val="28"/>
          <w:u w:val="single"/>
        </w:rPr>
        <w:t xml:space="preserve">         </w:t>
      </w:r>
      <w:r>
        <w:rPr>
          <w:rFonts w:eastAsia="方正仿宋简体"/>
          <w:sz w:val="28"/>
          <w:szCs w:val="28"/>
        </w:rPr>
        <w:t>联系电话：</w:t>
      </w:r>
      <w:r>
        <w:rPr>
          <w:rFonts w:eastAsia="方正仿宋简体"/>
          <w:sz w:val="28"/>
          <w:szCs w:val="28"/>
          <w:u w:val="single"/>
        </w:rPr>
        <w:t xml:space="preserve">              </w:t>
      </w:r>
      <w:r>
        <w:rPr>
          <w:rFonts w:eastAsia="方正仿宋简体"/>
          <w:sz w:val="28"/>
          <w:szCs w:val="28"/>
        </w:rPr>
        <w:t xml:space="preserve">          </w:t>
      </w:r>
    </w:p>
    <w:p w:rsidR="00D07516" w:rsidRDefault="00D07516" w:rsidP="00D07516">
      <w:pPr>
        <w:snapToGrid w:val="0"/>
        <w:rPr>
          <w:rFonts w:eastAsia="方正仿宋简体"/>
          <w:sz w:val="24"/>
        </w:rPr>
      </w:pPr>
    </w:p>
    <w:p w:rsidR="00D07516" w:rsidRDefault="00D07516" w:rsidP="00D07516">
      <w:pPr>
        <w:snapToGrid w:val="0"/>
        <w:rPr>
          <w:rFonts w:eastAsia="方正仿宋简体"/>
          <w:sz w:val="24"/>
        </w:rPr>
      </w:pPr>
      <w:r>
        <w:rPr>
          <w:rFonts w:eastAsia="方正仿宋简体"/>
          <w:sz w:val="24"/>
        </w:rPr>
        <w:t>注：展演类作品形式</w:t>
      </w:r>
      <w:r>
        <w:rPr>
          <w:rFonts w:eastAsia="方正仿宋简体" w:hint="eastAsia"/>
          <w:sz w:val="24"/>
        </w:rPr>
        <w:t>包括但不限于</w:t>
      </w:r>
      <w:r>
        <w:rPr>
          <w:rFonts w:eastAsia="方正仿宋简体"/>
          <w:sz w:val="24"/>
        </w:rPr>
        <w:t>歌舞、器乐、曲艺、朗诵、小品</w:t>
      </w:r>
      <w:r>
        <w:rPr>
          <w:rFonts w:eastAsia="方正仿宋简体" w:hint="eastAsia"/>
          <w:sz w:val="24"/>
        </w:rPr>
        <w:t>等。</w:t>
      </w:r>
      <w:r>
        <w:rPr>
          <w:rFonts w:eastAsia="方正仿宋简体"/>
          <w:sz w:val="24"/>
        </w:rPr>
        <w:t>展览类作品形式</w:t>
      </w:r>
      <w:r>
        <w:rPr>
          <w:rFonts w:eastAsia="方正仿宋简体" w:hint="eastAsia"/>
          <w:sz w:val="24"/>
        </w:rPr>
        <w:t>包括但不限于</w:t>
      </w:r>
      <w:r>
        <w:rPr>
          <w:rFonts w:eastAsia="方正仿宋简体"/>
          <w:sz w:val="24"/>
        </w:rPr>
        <w:t>书法、绘画、雕塑、手工艺品、非遗作品等</w:t>
      </w:r>
      <w:r>
        <w:rPr>
          <w:rFonts w:eastAsia="方正仿宋简体" w:hint="eastAsia"/>
          <w:sz w:val="24"/>
        </w:rPr>
        <w:t>。“我们一起学党史”作品形式为微视频，“写给</w:t>
      </w:r>
      <w:r>
        <w:rPr>
          <w:rFonts w:eastAsia="方正仿宋简体" w:hint="eastAsia"/>
          <w:sz w:val="24"/>
        </w:rPr>
        <w:t>2035</w:t>
      </w:r>
      <w:r>
        <w:rPr>
          <w:rFonts w:eastAsia="方正仿宋简体" w:hint="eastAsia"/>
          <w:sz w:val="24"/>
        </w:rPr>
        <w:t>年的我”作品形式微视频、书信等均可。</w:t>
      </w:r>
      <w:r>
        <w:rPr>
          <w:rFonts w:eastAsia="方正仿宋简体"/>
          <w:sz w:val="24"/>
        </w:rPr>
        <w:t>每份作品的指导教师不超过</w:t>
      </w:r>
      <w:r>
        <w:rPr>
          <w:rFonts w:eastAsia="方正仿宋简体"/>
          <w:sz w:val="24"/>
        </w:rPr>
        <w:t>2</w:t>
      </w:r>
      <w:r>
        <w:rPr>
          <w:rFonts w:eastAsia="方正仿宋简体"/>
          <w:sz w:val="24"/>
        </w:rPr>
        <w:t>人，填写一位指导教师的联系方式。</w:t>
      </w:r>
    </w:p>
    <w:p w:rsidR="00D07516" w:rsidRDefault="00D07516" w:rsidP="00D07516">
      <w:pPr>
        <w:overflowPunct w:val="0"/>
        <w:ind w:firstLineChars="200" w:firstLine="640"/>
        <w:rPr>
          <w:rFonts w:eastAsia="方正仿宋简体"/>
        </w:rPr>
      </w:pPr>
    </w:p>
    <w:p w:rsidR="00A67652" w:rsidRPr="00D07516" w:rsidRDefault="00D07516"/>
    <w:sectPr w:rsidR="00A67652" w:rsidRPr="00D07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16"/>
    <w:rsid w:val="007C4FA4"/>
    <w:rsid w:val="00C94DC3"/>
    <w:rsid w:val="00D07516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9161E-1453-4065-B670-FA44985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16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2021-04-06T00:56:00Z</dcterms:created>
  <dcterms:modified xsi:type="dcterms:W3CDTF">2021-04-06T00:56:00Z</dcterms:modified>
</cp:coreProperties>
</file>