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C1" w:rsidRDefault="00D93BC1" w:rsidP="00D93BC1">
      <w:pPr>
        <w:pStyle w:val="1"/>
        <w:ind w:firstLineChars="0" w:firstLine="0"/>
        <w:rPr>
          <w:lang w:eastAsia="zh-CN"/>
        </w:rPr>
      </w:pPr>
      <w:r>
        <w:rPr>
          <w:lang w:eastAsia="zh-CN"/>
        </w:rPr>
        <w:t>附件</w:t>
      </w:r>
      <w:r>
        <w:rPr>
          <w:lang w:eastAsia="zh-CN"/>
        </w:rPr>
        <w:t>1</w:t>
      </w:r>
    </w:p>
    <w:p w:rsidR="00D93BC1" w:rsidRDefault="00D93BC1" w:rsidP="00D93BC1">
      <w:pPr>
        <w:pStyle w:val="20"/>
        <w:spacing w:before="0" w:afterLines="50" w:after="156" w:line="600" w:lineRule="exact"/>
        <w:jc w:val="center"/>
        <w:rPr>
          <w:rFonts w:ascii="Times New Roman" w:eastAsia="方正小标宋简体" w:hAnsi="Times New Roman"/>
          <w:b w:val="0"/>
          <w:bCs w:val="0"/>
        </w:rPr>
      </w:pPr>
      <w:r>
        <w:rPr>
          <w:rFonts w:ascii="Times New Roman" w:eastAsia="方正小标宋简体" w:hAnsi="Times New Roman"/>
          <w:b w:val="0"/>
          <w:bCs w:val="0"/>
        </w:rPr>
        <w:t>西藏自治区</w:t>
      </w:r>
      <w:r>
        <w:rPr>
          <w:rFonts w:ascii="Times New Roman" w:eastAsia="方正小标宋简体" w:hAnsi="Times New Roman"/>
          <w:b w:val="0"/>
          <w:bCs w:val="0"/>
        </w:rPr>
        <w:t>12</w:t>
      </w:r>
      <w:r>
        <w:rPr>
          <w:rFonts w:ascii="Times New Roman" w:eastAsia="方正小标宋简体" w:hAnsi="Times New Roman"/>
          <w:b w:val="0"/>
          <w:bCs w:val="0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084"/>
        <w:gridCol w:w="1020"/>
        <w:gridCol w:w="930"/>
        <w:gridCol w:w="1515"/>
        <w:gridCol w:w="1211"/>
        <w:gridCol w:w="979"/>
        <w:gridCol w:w="979"/>
        <w:gridCol w:w="881"/>
        <w:gridCol w:w="1075"/>
        <w:gridCol w:w="1130"/>
        <w:gridCol w:w="826"/>
        <w:gridCol w:w="978"/>
        <w:gridCol w:w="970"/>
      </w:tblGrid>
      <w:tr w:rsidR="00D93BC1" w:rsidTr="00E95973">
        <w:trPr>
          <w:trHeight w:val="765"/>
          <w:tblHeader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学校</w:t>
            </w:r>
          </w:p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515" w:type="dxa"/>
            <w:vMerge w:val="restart"/>
            <w:tcBorders>
              <w:tl2br w:val="single" w:sz="12" w:space="0" w:color="auto"/>
            </w:tcBorders>
            <w:shd w:val="clear" w:color="auto" w:fill="DBE5F1"/>
          </w:tcPr>
          <w:p w:rsidR="00D93BC1" w:rsidRDefault="00D93BC1" w:rsidP="00E95973">
            <w:pPr>
              <w:spacing w:line="240" w:lineRule="exact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D93BC1" w:rsidRDefault="00D93BC1" w:rsidP="00E95973">
            <w:pPr>
              <w:spacing w:line="240" w:lineRule="exact"/>
              <w:ind w:firstLine="630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指标</w:t>
            </w:r>
          </w:p>
          <w:p w:rsidR="00D93BC1" w:rsidRDefault="00D93BC1" w:rsidP="00E95973">
            <w:pPr>
              <w:spacing w:line="240" w:lineRule="exact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D93BC1" w:rsidRDefault="00D93BC1" w:rsidP="00E95973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及辅助用房面积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生均体育场馆面积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教职工与学生比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教师</w:t>
            </w:r>
          </w:p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培训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生活设施设备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综合</w:t>
            </w:r>
          </w:p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评估</w:t>
            </w:r>
          </w:p>
        </w:tc>
      </w:tr>
      <w:tr w:rsidR="00D93BC1" w:rsidTr="00E95973">
        <w:trPr>
          <w:trHeight w:val="345"/>
          <w:tblHeader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70" w:type="dxa"/>
            <w:vMerge/>
            <w:tcBorders>
              <w:tl2br w:val="nil"/>
              <w:tr2bl w:val="nil"/>
            </w:tcBorders>
            <w:shd w:val="clear" w:color="auto" w:fill="DBE5F1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城关区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日喀则市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定日县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日喀则市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聂拉木县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日喀则市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萨嘎县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昌都市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江达县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295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昌都市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贡觉县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昌都市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左贡县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那曲市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比如县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那曲市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安多县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那曲市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尼玛县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那曲市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双湖县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阿里地区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改则县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3BC1" w:rsidTr="00E95973">
        <w:trPr>
          <w:trHeight w:hRule="exact" w:val="306"/>
          <w:jc w:val="center"/>
        </w:trPr>
        <w:tc>
          <w:tcPr>
            <w:tcW w:w="596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93BC1" w:rsidRDefault="00D93BC1" w:rsidP="00E9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93BC1" w:rsidRDefault="00D93BC1" w:rsidP="00D93BC1">
      <w:pPr>
        <w:rPr>
          <w:rFonts w:ascii="Times New Roman" w:hAnsi="Times New Roman"/>
        </w:rPr>
      </w:pPr>
    </w:p>
    <w:p w:rsidR="00D93BC1" w:rsidRDefault="00D93BC1" w:rsidP="00D93BC1">
      <w:pPr>
        <w:jc w:val="left"/>
        <w:rPr>
          <w:rFonts w:ascii="Times New Roman" w:hAnsi="Times New Roman"/>
        </w:rPr>
      </w:pPr>
    </w:p>
    <w:p w:rsidR="009E5201" w:rsidRDefault="009E5201">
      <w:bookmarkStart w:id="0" w:name="_GoBack"/>
      <w:bookmarkEnd w:id="0"/>
    </w:p>
    <w:sectPr w:rsidR="009E5201" w:rsidSect="00D93B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1"/>
    <w:rsid w:val="009E5201"/>
    <w:rsid w:val="00D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171C-2F4F-422B-A919-C340B65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93B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93BC1"/>
    <w:pPr>
      <w:widowControl/>
      <w:spacing w:line="600" w:lineRule="exact"/>
      <w:ind w:firstLineChars="200" w:firstLine="200"/>
      <w:outlineLvl w:val="0"/>
    </w:pPr>
    <w:rPr>
      <w:rFonts w:ascii="Times New Roman" w:eastAsia="黑体" w:hAnsi="Times New Roman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D93BC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93BC1"/>
    <w:rPr>
      <w:rFonts w:ascii="Times New Roman" w:eastAsia="黑体" w:hAnsi="Times New Roman" w:cs="Times New Roman"/>
      <w:sz w:val="32"/>
      <w:szCs w:val="32"/>
      <w:lang w:eastAsia="en-US"/>
    </w:rPr>
  </w:style>
  <w:style w:type="character" w:customStyle="1" w:styleId="21">
    <w:name w:val="标题 2 字符"/>
    <w:basedOn w:val="a0"/>
    <w:link w:val="20"/>
    <w:qFormat/>
    <w:rsid w:val="00D93BC1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Indent 2"/>
    <w:basedOn w:val="a"/>
    <w:link w:val="22"/>
    <w:uiPriority w:val="99"/>
    <w:semiHidden/>
    <w:unhideWhenUsed/>
    <w:rsid w:val="00D93BC1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"/>
    <w:uiPriority w:val="99"/>
    <w:semiHidden/>
    <w:rsid w:val="00D93BC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贝</cp:lastModifiedBy>
  <cp:revision>1</cp:revision>
  <dcterms:created xsi:type="dcterms:W3CDTF">2021-07-22T10:22:00Z</dcterms:created>
  <dcterms:modified xsi:type="dcterms:W3CDTF">2021-07-22T10:23:00Z</dcterms:modified>
</cp:coreProperties>
</file>