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28" w:rsidRDefault="00EA6F28" w:rsidP="00EA6F28">
      <w:pPr>
        <w:spacing w:line="600" w:lineRule="exact"/>
        <w:rPr>
          <w:rFonts w:ascii="Times New Roman" w:eastAsia="黑体" w:hAnsi="Times New Roman" w:cs="Times New Roman" w:hint="eastAsia"/>
          <w:sz w:val="30"/>
          <w:szCs w:val="30"/>
          <w:shd w:val="clear" w:color="auto" w:fill="FFFFFF"/>
        </w:rPr>
      </w:pPr>
    </w:p>
    <w:p w:rsidR="00EA6F28" w:rsidRDefault="00EA6F28" w:rsidP="00EA6F28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0"/>
          <w:szCs w:val="30"/>
          <w:shd w:val="clear" w:color="auto" w:fill="FFFFFF"/>
        </w:rPr>
        <w:t>1</w:t>
      </w:r>
    </w:p>
    <w:p w:rsidR="00EA6F28" w:rsidRDefault="00EA6F28" w:rsidP="00EA6F28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年度全国高校思想政治工作骨干</w:t>
      </w:r>
    </w:p>
    <w:p w:rsidR="00EA6F28" w:rsidRDefault="00EA6F28" w:rsidP="00EA6F28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Cs w:val="30"/>
          <w:shd w:val="clear" w:color="auto" w:fill="FFFFFF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示范培训班基本安排表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996"/>
        <w:gridCol w:w="804"/>
        <w:gridCol w:w="5257"/>
        <w:gridCol w:w="2407"/>
      </w:tblGrid>
      <w:tr w:rsidR="00EA6F28" w:rsidTr="00B658FE">
        <w:trPr>
          <w:cantSplit/>
          <w:trHeight w:hRule="exact" w:val="665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期数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2"/>
                <w:sz w:val="24"/>
              </w:rPr>
              <w:t>计划时间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培训专题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承办单位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330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增强高校基层党组织政治功能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陕西师范大学中心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331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高校安全稳定工作培训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四川大学中心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332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高校网络文化建设与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精准思政</w:t>
            </w:r>
            <w:proofErr w:type="gramEnd"/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电子科技大学中心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333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时代新人培育与思想政治教育创新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广西师范大学中心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334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  <w:lang w:bidi="ar"/>
              </w:rPr>
              <w:t>“</w:t>
            </w:r>
            <w:r>
              <w:rPr>
                <w:rStyle w:val="font81"/>
                <w:rFonts w:hint="default"/>
                <w:sz w:val="24"/>
                <w:lang w:bidi="ar"/>
              </w:rPr>
              <w:t>大思政</w:t>
            </w:r>
            <w:r>
              <w:rPr>
                <w:rStyle w:val="font21"/>
                <w:sz w:val="24"/>
                <w:lang w:bidi="ar"/>
              </w:rPr>
              <w:t>”</w:t>
            </w:r>
            <w:r>
              <w:rPr>
                <w:rStyle w:val="font81"/>
                <w:rFonts w:hint="default"/>
                <w:sz w:val="24"/>
                <w:lang w:bidi="ar"/>
              </w:rPr>
              <w:t>格局中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高校思政队伍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职业能力提升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哈尔滨师范大学中心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335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善用</w:t>
            </w:r>
            <w:r>
              <w:rPr>
                <w:rStyle w:val="font21"/>
                <w:sz w:val="24"/>
                <w:lang w:bidi="ar"/>
              </w:rPr>
              <w:t>“</w:t>
            </w:r>
            <w:r>
              <w:rPr>
                <w:rStyle w:val="font81"/>
                <w:rFonts w:hint="default"/>
                <w:sz w:val="24"/>
                <w:lang w:bidi="ar"/>
              </w:rPr>
              <w:t>大思政课</w:t>
            </w:r>
            <w:r>
              <w:rPr>
                <w:rStyle w:val="font21"/>
                <w:sz w:val="24"/>
                <w:lang w:bidi="ar"/>
              </w:rPr>
              <w:t>”</w:t>
            </w:r>
            <w:r>
              <w:rPr>
                <w:rStyle w:val="font81"/>
                <w:rFonts w:hint="default"/>
                <w:sz w:val="24"/>
                <w:lang w:bidi="ar"/>
              </w:rPr>
              <w:t>与制度自信教育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湖南师范大学中心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336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积极心理培育与抗压能力提升的方法与实践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华东师范大学中心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337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高校学生权益保护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华南师范大学中心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338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铸牢高校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思政工作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队伍理想信念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江西师范大学中心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339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新时代高校辅导员党建工作能力提升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南京师范大学中心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340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爱国主义教育与时代新人培育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南开大学中心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341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迎接学习贯彻党的二十大主题宣传教育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西南大学中心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342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5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加强红色文化资源在高校党史教育中的应用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延安大学中心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343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加强高校网络思政工作 迎接党的二十大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北京科技大学中心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344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思政工作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队伍培训高质量发展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北京师范大学中心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345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加强高校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思政工作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队伍作风建设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Cs/>
                <w:spacing w:val="-6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河南师范大学中心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346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高校意识形态风险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研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判与应对工作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华中师范大学中心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347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提升高校辅导员职业发展的核心素养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南宁师范大学中心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348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强化高校党建工作联系机制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山东大学中心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349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“</w:t>
            </w:r>
            <w:r>
              <w:rPr>
                <w:rStyle w:val="font81"/>
                <w:rFonts w:hint="default"/>
                <w:sz w:val="24"/>
                <w:lang w:bidi="ar"/>
              </w:rPr>
              <w:t>一站式</w:t>
            </w:r>
            <w:r>
              <w:rPr>
                <w:rStyle w:val="font21"/>
                <w:sz w:val="24"/>
                <w:lang w:bidi="ar"/>
              </w:rPr>
              <w:t>”</w:t>
            </w:r>
            <w:r>
              <w:rPr>
                <w:rStyle w:val="font81"/>
                <w:rFonts w:hint="default"/>
                <w:sz w:val="24"/>
                <w:lang w:bidi="ar"/>
              </w:rPr>
              <w:t>学生社区建设和管理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西安交通大学中心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350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铸牢中华民族共同体意识教育能力提升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西北师范大学中心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351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中国共产党精神谱系融入日常思想政治教育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西南交通大学中心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352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提升少数民族学生思想政治教育实效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新疆大学中心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lastRenderedPageBreak/>
              <w:t>353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大学生行为教导与文明行为养成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浙江大学中心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354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新时代高校意识形态工作责任制落实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郑州大学中心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355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6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2"/>
                <w:sz w:val="24"/>
              </w:rPr>
              <w:t>研究生辅导员素质能力提升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中国矿业大学中心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356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7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大数据与大学生思想政治教育创新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安徽师范大学中心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357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7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学生发展辅导与就业育人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北京化工大学中心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358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7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学生思想状况分析与辅导员引导能力提升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武汉大学中心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359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7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少数民族辅导员队伍素质能力提升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新疆师范大学中心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360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9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习近平总书记关于教育的重要论述解读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东北师范大学中心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361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9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加快构建高质量的高校思想政治工作体系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贵州大学中心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362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9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高校辅导员素质能力提升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厦门大学中心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363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9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心理育人的方法与路径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扬州大学中心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364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辅导员核心素养养成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大连海事大学中心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365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高校党史资源挖掘与理想信念教育常态化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复旦大学中心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366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思政工作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队伍科研意识培养与科研能力提升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河北师范大学中心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367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大学生国家安全教育与危机事件应对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华东政法大学中心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368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</w:t>
            </w:r>
            <w:proofErr w:type="gramStart"/>
            <w:r>
              <w:rPr>
                <w:rStyle w:val="font81"/>
                <w:rFonts w:hint="default"/>
                <w:sz w:val="24"/>
                <w:lang w:bidi="ar"/>
              </w:rPr>
              <w:t>思政工作</w:t>
            </w:r>
            <w:proofErr w:type="gramEnd"/>
            <w:r>
              <w:rPr>
                <w:rStyle w:val="font81"/>
                <w:rFonts w:hint="default"/>
                <w:sz w:val="24"/>
                <w:lang w:bidi="ar"/>
              </w:rPr>
              <w:t>队伍素质能力提升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华中科技大学中心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369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民办高校辅导员素质能力提升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南昌大学中心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color w:val="000000"/>
                <w:sz w:val="24"/>
                <w:lang w:bidi="ar"/>
              </w:rPr>
              <w:t>370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color w:val="000000"/>
                <w:sz w:val="24"/>
                <w:lang w:bidi="ar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Style w:val="font81"/>
                <w:rFonts w:hint="default"/>
                <w:sz w:val="24"/>
                <w:lang w:bidi="ar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严格党内政治生活</w:t>
            </w:r>
            <w:r>
              <w:rPr>
                <w:rStyle w:val="font21"/>
                <w:sz w:val="24"/>
                <w:lang w:bidi="ar"/>
              </w:rPr>
              <w:t>*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4"/>
                <w:lang w:bidi="ar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福建师范大学中心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371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运用百年党史资源开展大学生日常思想政治教育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湘潭大学中心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372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铸牢中华民族共同体意识教育与思政工作融合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云南民族大学中心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373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高职高专辅导员素质能力提升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云南师范大学中心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374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高校思想政治教育实践资源构建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中南大学中心</w:t>
            </w:r>
          </w:p>
        </w:tc>
      </w:tr>
      <w:tr w:rsidR="00EA6F28" w:rsidTr="00B658FE">
        <w:trPr>
          <w:cantSplit/>
          <w:trHeight w:hRule="exact" w:val="454"/>
          <w:jc w:val="center"/>
        </w:trPr>
        <w:tc>
          <w:tcPr>
            <w:tcW w:w="996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375</w:t>
            </w:r>
            <w:r>
              <w:rPr>
                <w:rStyle w:val="font71"/>
                <w:lang w:bidi="ar"/>
              </w:rPr>
              <w:t>期</w:t>
            </w:r>
          </w:p>
        </w:tc>
        <w:tc>
          <w:tcPr>
            <w:tcW w:w="804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  <w:lang w:bidi="ar"/>
              </w:rPr>
              <w:t>10</w:t>
            </w:r>
            <w:r>
              <w:rPr>
                <w:rStyle w:val="font81"/>
                <w:rFonts w:hint="default"/>
                <w:sz w:val="24"/>
                <w:lang w:bidi="ar"/>
              </w:rPr>
              <w:t>月</w:t>
            </w:r>
          </w:p>
        </w:tc>
        <w:tc>
          <w:tcPr>
            <w:tcW w:w="5257" w:type="dxa"/>
            <w:vAlign w:val="center"/>
          </w:tcPr>
          <w:p w:rsidR="00EA6F28" w:rsidRDefault="00EA6F28" w:rsidP="00B658F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81"/>
                <w:rFonts w:hint="default"/>
                <w:sz w:val="24"/>
                <w:lang w:bidi="ar"/>
              </w:rPr>
              <w:t>善用</w:t>
            </w:r>
            <w:r>
              <w:rPr>
                <w:rStyle w:val="font21"/>
                <w:sz w:val="24"/>
                <w:lang w:bidi="ar"/>
              </w:rPr>
              <w:t>“</w:t>
            </w:r>
            <w:r>
              <w:rPr>
                <w:rStyle w:val="font81"/>
                <w:rFonts w:hint="default"/>
                <w:sz w:val="24"/>
                <w:lang w:bidi="ar"/>
              </w:rPr>
              <w:t>大思政课</w:t>
            </w:r>
            <w:r>
              <w:rPr>
                <w:rStyle w:val="font21"/>
                <w:sz w:val="24"/>
                <w:lang w:bidi="ar"/>
              </w:rPr>
              <w:t>”</w:t>
            </w:r>
            <w:r>
              <w:rPr>
                <w:rStyle w:val="font81"/>
                <w:rFonts w:hint="default"/>
                <w:sz w:val="24"/>
                <w:lang w:bidi="ar"/>
              </w:rPr>
              <w:t>与文化自信教育</w:t>
            </w:r>
          </w:p>
        </w:tc>
        <w:tc>
          <w:tcPr>
            <w:tcW w:w="2407" w:type="dxa"/>
            <w:vAlign w:val="center"/>
          </w:tcPr>
          <w:p w:rsidR="00EA6F28" w:rsidRDefault="00EA6F28" w:rsidP="00B658F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font51"/>
                <w:rFonts w:hint="default"/>
                <w:sz w:val="24"/>
                <w:lang w:bidi="ar"/>
              </w:rPr>
              <w:t>中山大学中心</w:t>
            </w:r>
          </w:p>
        </w:tc>
      </w:tr>
    </w:tbl>
    <w:p w:rsidR="00EA6F28" w:rsidRDefault="00EA6F28" w:rsidP="00EA6F28">
      <w:pPr>
        <w:spacing w:line="400" w:lineRule="exact"/>
        <w:ind w:right="85"/>
        <w:jc w:val="left"/>
        <w:rPr>
          <w:rFonts w:ascii="Times New Roman" w:eastAsia="仿宋_GB2312" w:hAnsi="Times New Roman" w:cs="Times New Roman"/>
          <w:sz w:val="24"/>
        </w:rPr>
      </w:pPr>
    </w:p>
    <w:p w:rsidR="00EA6F28" w:rsidRDefault="00EA6F28" w:rsidP="00EA6F28">
      <w:pPr>
        <w:spacing w:line="400" w:lineRule="exact"/>
        <w:ind w:right="85"/>
        <w:jc w:val="left"/>
        <w:rPr>
          <w:rFonts w:ascii="Times New Roman" w:eastAsia="仿宋_GB2312" w:hAnsi="Times New Roman" w:cs="Times New Roman"/>
          <w:sz w:val="24"/>
        </w:rPr>
      </w:pPr>
    </w:p>
    <w:p w:rsidR="00EA6F28" w:rsidRDefault="00EA6F28" w:rsidP="00EA6F28">
      <w:pPr>
        <w:spacing w:line="400" w:lineRule="exact"/>
        <w:ind w:right="85"/>
        <w:jc w:val="left"/>
        <w:rPr>
          <w:rFonts w:ascii="Times New Roman" w:eastAsia="仿宋_GB2312" w:hAnsi="Times New Roman" w:cs="Times New Roman"/>
          <w:sz w:val="24"/>
        </w:rPr>
      </w:pPr>
    </w:p>
    <w:p w:rsidR="00EA6F28" w:rsidRDefault="00EA6F28" w:rsidP="00EA6F28">
      <w:pPr>
        <w:spacing w:line="400" w:lineRule="exact"/>
        <w:ind w:right="85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高校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中心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为高校思想政治工作队伍培训研修中心。</w:t>
      </w:r>
    </w:p>
    <w:p w:rsidR="00EA6F28" w:rsidRDefault="00EA6F28" w:rsidP="00EA6F28">
      <w:pPr>
        <w:spacing w:line="400" w:lineRule="exact"/>
        <w:ind w:right="85"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带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*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 w:hint="eastAsia"/>
          <w:sz w:val="24"/>
        </w:rPr>
        <w:t>号的</w:t>
      </w:r>
      <w:r>
        <w:rPr>
          <w:rFonts w:ascii="Times New Roman" w:eastAsia="仿宋_GB2312" w:hAnsi="Times New Roman" w:cs="Times New Roman"/>
          <w:sz w:val="24"/>
        </w:rPr>
        <w:t>专题培训班参训对象另</w:t>
      </w:r>
      <w:r>
        <w:rPr>
          <w:rFonts w:ascii="Times New Roman" w:eastAsia="仿宋_GB2312" w:hAnsi="Times New Roman" w:cs="Times New Roman" w:hint="eastAsia"/>
          <w:sz w:val="24"/>
        </w:rPr>
        <w:t>行通知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EA6F28" w:rsidRDefault="00EA6F28" w:rsidP="00EA6F28">
      <w:pPr>
        <w:spacing w:line="400" w:lineRule="exact"/>
        <w:ind w:right="85"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3.</w:t>
      </w:r>
      <w:r>
        <w:rPr>
          <w:rFonts w:ascii="Times New Roman" w:eastAsia="仿宋_GB2312" w:hAnsi="Times New Roman" w:cs="Times New Roman" w:hint="eastAsia"/>
          <w:sz w:val="24"/>
        </w:rPr>
        <w:t>具体培训时间可根据疫情形势或重大工作需要作调整，届时以各中心通知为准。</w:t>
      </w:r>
    </w:p>
    <w:p w:rsidR="00747913" w:rsidRPr="00EA6F28" w:rsidRDefault="00747913">
      <w:pPr>
        <w:rPr>
          <w:rFonts w:ascii="Times New Roman" w:eastAsia="仿宋_GB2312" w:hAnsi="Times New Roman" w:cs="Times New Roman" w:hint="eastAsia"/>
          <w:sz w:val="24"/>
        </w:rPr>
      </w:pPr>
      <w:bookmarkStart w:id="0" w:name="_GoBack"/>
      <w:bookmarkEnd w:id="0"/>
    </w:p>
    <w:sectPr w:rsidR="00747913" w:rsidRPr="00EA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28"/>
    <w:rsid w:val="00747913"/>
    <w:rsid w:val="00E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4A67"/>
  <w15:chartTrackingRefBased/>
  <w15:docId w15:val="{8AA4D606-3A5B-4104-A97C-1458C5B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EA6F28"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character" w:customStyle="1" w:styleId="a4">
    <w:name w:val="正文文本缩进 字符"/>
    <w:basedOn w:val="a0"/>
    <w:link w:val="a3"/>
    <w:rsid w:val="00EA6F28"/>
    <w:rPr>
      <w:rFonts w:ascii="仿宋_GB2312" w:eastAsia="仿宋_GB2312" w:hAnsi="宋体"/>
      <w:sz w:val="30"/>
      <w:szCs w:val="24"/>
    </w:rPr>
  </w:style>
  <w:style w:type="table" w:styleId="a5">
    <w:name w:val="Table Grid"/>
    <w:basedOn w:val="a1"/>
    <w:qFormat/>
    <w:rsid w:val="00EA6F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0"/>
    <w:qFormat/>
    <w:rsid w:val="00EA6F28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EA6F28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A6F28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EA6F28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>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2022-04-01T08:43:00Z</dcterms:created>
  <dcterms:modified xsi:type="dcterms:W3CDTF">2022-04-01T08:44:00Z</dcterms:modified>
</cp:coreProperties>
</file>